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40" w:lineRule="exact"/>
        <w:jc w:val="center"/>
        <w:textAlignment w:val="baseline"/>
        <w:rPr>
          <w:rFonts w:hint="eastAsia" w:eastAsia="方正小标宋简体"/>
          <w:spacing w:val="120"/>
          <w:w w:val="80"/>
          <w:sz w:val="110"/>
        </w:rPr>
      </w:pPr>
    </w:p>
    <w:p>
      <w:pPr>
        <w:spacing w:line="560" w:lineRule="exact"/>
        <w:jc w:val="center"/>
        <w:textAlignment w:val="baseline"/>
        <w:rPr>
          <w:rFonts w:hint="eastAsia" w:ascii="方正楷体_GBK" w:hAnsi="方正楷体_GBK" w:eastAsia="方正楷体_GBK"/>
          <w:b/>
          <w:color w:val="FFFFFF"/>
          <w:sz w:val="32"/>
        </w:rPr>
      </w:pPr>
      <w:r>
        <w:rPr>
          <w:rFonts w:eastAsia="方正仿宋_GBK"/>
          <w:sz w:val="32"/>
        </w:rPr>
        <w:t>牟</w:t>
      </w:r>
      <w:r>
        <w:rPr>
          <w:rFonts w:hint="eastAsia" w:eastAsia="方正仿宋_GBK"/>
          <w:sz w:val="32"/>
        </w:rPr>
        <w:t>政办</w:t>
      </w:r>
      <w:r>
        <w:rPr>
          <w:rFonts w:eastAsia="方正仿宋_GBK"/>
          <w:sz w:val="32"/>
        </w:rPr>
        <w:t>〔</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eastAsia="方正仿宋_GBK"/>
          <w:sz w:val="32"/>
        </w:rPr>
        <w:t>〕号</w:t>
      </w:r>
    </w:p>
    <w:p>
      <w:pPr>
        <w:spacing w:line="560" w:lineRule="exact"/>
        <w:jc w:val="center"/>
        <w:textAlignment w:val="baseline"/>
        <w:rPr>
          <w:rFonts w:eastAsia="方正小标宋_GBK"/>
          <w:b/>
          <w:sz w:val="44"/>
        </w:rPr>
      </w:pPr>
    </w:p>
    <w:p>
      <w:pPr>
        <w:spacing w:line="560" w:lineRule="exact"/>
        <w:jc w:val="center"/>
        <w:textAlignment w:val="baseline"/>
        <w:rPr>
          <w:rFonts w:eastAsia="方正小标宋_GBK"/>
          <w:b/>
          <w:sz w:val="44"/>
        </w:rPr>
      </w:pPr>
    </w:p>
    <w:p>
      <w:pPr>
        <w:spacing w:line="560" w:lineRule="exact"/>
        <w:jc w:val="center"/>
        <w:rPr>
          <w:rFonts w:eastAsia="方正小标宋_GBK"/>
          <w:b/>
          <w:color w:val="000000"/>
          <w:sz w:val="44"/>
        </w:rPr>
      </w:pPr>
      <w:r>
        <w:rPr>
          <w:rFonts w:eastAsia="方正小标宋_GBK"/>
          <w:b/>
          <w:color w:val="000000"/>
          <w:sz w:val="44"/>
        </w:rPr>
        <w:t>中牟县人民政府办公室</w:t>
      </w:r>
    </w:p>
    <w:p>
      <w:pPr>
        <w:spacing w:line="560" w:lineRule="exact"/>
        <w:jc w:val="center"/>
        <w:rPr>
          <w:rFonts w:hint="eastAsia" w:ascii="方正小标宋_GBK" w:hAnsi="方正小标宋_GBK" w:eastAsia="方正小标宋_GBK"/>
          <w:b/>
          <w:sz w:val="44"/>
          <w:lang w:val="en-US" w:eastAsia="zh-CN"/>
        </w:rPr>
      </w:pPr>
      <w:r>
        <w:rPr>
          <w:rFonts w:hint="eastAsia" w:ascii="方正小标宋_GBK" w:hAnsi="方正小标宋_GBK" w:eastAsia="方正小标宋_GBK"/>
          <w:b/>
          <w:sz w:val="44"/>
        </w:rPr>
        <w:t>关于</w:t>
      </w:r>
      <w:r>
        <w:rPr>
          <w:rFonts w:hint="eastAsia" w:ascii="方正小标宋_GBK" w:hAnsi="方正小标宋_GBK" w:eastAsia="方正小标宋_GBK"/>
          <w:b/>
          <w:sz w:val="44"/>
          <w:lang w:eastAsia="zh-CN"/>
        </w:rPr>
        <w:t>公布</w:t>
      </w:r>
      <w:r>
        <w:rPr>
          <w:rFonts w:hint="eastAsia" w:ascii="方正小标宋_GBK" w:hAnsi="方正小标宋_GBK" w:eastAsia="方正小标宋_GBK"/>
          <w:b/>
          <w:sz w:val="44"/>
          <w:lang w:val="en-US" w:eastAsia="zh-CN"/>
        </w:rPr>
        <w:t>中牟县乡村两级政务服务全面推行</w:t>
      </w:r>
    </w:p>
    <w:p>
      <w:pPr>
        <w:spacing w:line="560" w:lineRule="exact"/>
        <w:jc w:val="center"/>
        <w:rPr>
          <w:rFonts w:hint="eastAsia" w:ascii="方正小标宋_GBK" w:hAnsi="方正小标宋_GBK" w:eastAsia="方正小标宋_GBK"/>
          <w:b/>
          <w:sz w:val="44"/>
          <w:lang w:eastAsia="zh-CN"/>
        </w:rPr>
      </w:pPr>
      <w:r>
        <w:rPr>
          <w:rFonts w:hint="eastAsia" w:ascii="方正小标宋_GBK" w:hAnsi="方正小标宋_GBK" w:eastAsia="方正小标宋_GBK"/>
          <w:b/>
          <w:sz w:val="44"/>
          <w:lang w:val="en-US" w:eastAsia="zh-CN"/>
        </w:rPr>
        <w:t>证明事项告知承诺制清单</w:t>
      </w:r>
      <w:r>
        <w:rPr>
          <w:rFonts w:hint="eastAsia" w:ascii="方正小标宋_GBK" w:hAnsi="方正小标宋_GBK" w:eastAsia="方正小标宋_GBK"/>
          <w:b/>
          <w:sz w:val="44"/>
        </w:rPr>
        <w:t>的通知</w:t>
      </w:r>
      <w:r>
        <w:rPr>
          <w:rFonts w:hint="eastAsia" w:ascii="方正小标宋_GBK" w:hAnsi="方正小标宋_GBK" w:eastAsia="方正小标宋_GBK"/>
          <w:b/>
          <w:sz w:val="44"/>
          <w:lang w:eastAsia="zh-CN"/>
        </w:rPr>
        <w:t>（征求意见稿）</w:t>
      </w:r>
    </w:p>
    <w:p>
      <w:pPr>
        <w:spacing w:line="320" w:lineRule="exact"/>
        <w:jc w:val="center"/>
        <w:textAlignment w:val="baseline"/>
        <w:rPr>
          <w:rFonts w:hint="eastAsia" w:eastAsia="方正小标宋_GBK"/>
          <w:b/>
          <w:sz w:val="32"/>
        </w:rPr>
      </w:pPr>
    </w:p>
    <w:p>
      <w:pPr>
        <w:spacing w:line="560" w:lineRule="exact"/>
        <w:textAlignment w:val="baseline"/>
        <w:rPr>
          <w:rFonts w:hint="eastAsia" w:eastAsia="方正仿宋_GBK"/>
          <w:sz w:val="32"/>
        </w:rPr>
      </w:pPr>
      <w:r>
        <w:rPr>
          <w:rFonts w:hint="eastAsia" w:eastAsia="方正仿宋_GBK"/>
          <w:spacing w:val="-6"/>
          <w:sz w:val="32"/>
        </w:rPr>
        <w:t>各乡镇人民政府</w:t>
      </w:r>
      <w:r>
        <w:rPr>
          <w:rFonts w:hint="eastAsia" w:eastAsia="方正仿宋_GBK"/>
          <w:spacing w:val="-6"/>
          <w:sz w:val="32"/>
          <w:lang w:eastAsia="zh-CN"/>
        </w:rPr>
        <w:t>，</w:t>
      </w:r>
      <w:r>
        <w:rPr>
          <w:rFonts w:hint="eastAsia" w:eastAsia="方正仿宋_GBK"/>
          <w:spacing w:val="-6"/>
          <w:sz w:val="32"/>
        </w:rPr>
        <w:t>街道办事处，县人民政府各部门，各有关单位：</w:t>
      </w:r>
    </w:p>
    <w:p>
      <w:pPr>
        <w:spacing w:line="560" w:lineRule="exact"/>
        <w:ind w:firstLine="640" w:firstLineChars="200"/>
        <w:textAlignment w:val="baseline"/>
        <w:rPr>
          <w:rFonts w:eastAsia="方正仿宋_GBK"/>
          <w:sz w:val="32"/>
        </w:rPr>
      </w:pPr>
      <w:r>
        <w:rPr>
          <w:rFonts w:hint="eastAsia" w:eastAsia="方正仿宋_GBK"/>
          <w:sz w:val="32"/>
        </w:rPr>
        <w:t>《</w:t>
      </w:r>
      <w:r>
        <w:rPr>
          <w:rFonts w:hint="eastAsia" w:eastAsia="方正仿宋_GBK"/>
          <w:spacing w:val="-6"/>
          <w:sz w:val="32"/>
        </w:rPr>
        <w:t>中牟县</w:t>
      </w:r>
      <w:r>
        <w:rPr>
          <w:rFonts w:hint="eastAsia" w:eastAsia="方正仿宋_GBK"/>
          <w:spacing w:val="-6"/>
          <w:sz w:val="32"/>
          <w:lang w:eastAsia="zh-CN"/>
        </w:rPr>
        <w:t>乡村两级政务服务全面推行证明事项告知承诺制清单</w:t>
      </w:r>
      <w:r>
        <w:rPr>
          <w:rFonts w:hint="eastAsia" w:eastAsia="方正仿宋_GBK"/>
          <w:spacing w:val="-6"/>
          <w:sz w:val="32"/>
        </w:rPr>
        <w:t>》已经</w:t>
      </w:r>
      <w:r>
        <w:rPr>
          <w:rFonts w:hint="eastAsia" w:eastAsia="方正仿宋_GBK"/>
          <w:sz w:val="32"/>
        </w:rPr>
        <w:t>县政府同意，现印发给你们，请认真贯彻执行。</w:t>
      </w:r>
    </w:p>
    <w:p>
      <w:pPr>
        <w:spacing w:line="560" w:lineRule="exact"/>
        <w:ind w:firstLine="640" w:firstLineChars="200"/>
        <w:textAlignment w:val="baseline"/>
        <w:rPr>
          <w:rFonts w:hint="eastAsia" w:eastAsia="方正仿宋_GBK"/>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asciiTheme="minorHAnsi" w:hAnsiTheme="minorHAnsi" w:cstheme="minorBidi"/>
          <w:b w:val="0"/>
          <w:kern w:val="2"/>
          <w:sz w:val="32"/>
          <w:szCs w:val="24"/>
          <w:lang w:val="en-US" w:eastAsia="zh-CN" w:bidi="ar-SA"/>
        </w:rPr>
      </w:pPr>
      <w:r>
        <w:rPr>
          <w:rFonts w:hint="eastAsia" w:eastAsia="方正仿宋_GBK" w:asciiTheme="minorHAnsi" w:hAnsiTheme="minorHAnsi" w:cstheme="minorBidi"/>
          <w:b w:val="0"/>
          <w:kern w:val="2"/>
          <w:sz w:val="32"/>
          <w:szCs w:val="24"/>
          <w:lang w:val="en-US" w:eastAsia="zh-CN" w:bidi="ar-SA"/>
        </w:rPr>
        <w:t>附件：</w:t>
      </w:r>
      <w:r>
        <w:rPr>
          <w:rFonts w:hint="default" w:ascii="Times New Roman" w:hAnsi="Times New Roman" w:eastAsia="方正仿宋_GBK" w:cs="Times New Roman"/>
          <w:b w:val="0"/>
          <w:kern w:val="2"/>
          <w:sz w:val="32"/>
          <w:szCs w:val="24"/>
          <w:lang w:val="en-US" w:eastAsia="zh-CN" w:bidi="ar-SA"/>
        </w:rPr>
        <w:t>1</w:t>
      </w:r>
      <w:r>
        <w:rPr>
          <w:rFonts w:hint="eastAsia" w:eastAsia="方正仿宋_GBK" w:asciiTheme="minorHAnsi" w:hAnsiTheme="minorHAnsi" w:cstheme="minorBidi"/>
          <w:b w:val="0"/>
          <w:kern w:val="2"/>
          <w:sz w:val="32"/>
          <w:szCs w:val="24"/>
          <w:lang w:val="en-US" w:eastAsia="zh-CN" w:bidi="ar-SA"/>
        </w:rPr>
        <w:t>.证明事项告知承诺制工作规程</w:t>
      </w:r>
    </w:p>
    <w:p>
      <w:pPr>
        <w:pStyle w:val="2"/>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eastAsia="方正仿宋_GBK" w:asciiTheme="minorHAnsi" w:hAnsiTheme="minorHAnsi" w:cstheme="minorBidi"/>
          <w:b w:val="0"/>
          <w:kern w:val="2"/>
          <w:sz w:val="32"/>
          <w:szCs w:val="24"/>
          <w:lang w:val="en-US" w:eastAsia="zh-CN" w:bidi="ar-SA"/>
        </w:rPr>
      </w:pPr>
      <w:r>
        <w:rPr>
          <w:rFonts w:hint="eastAsia" w:ascii="Times New Roman" w:hAnsi="Times New Roman" w:eastAsia="方正仿宋_GBK" w:cs="Times New Roman"/>
          <w:b w:val="0"/>
          <w:kern w:val="2"/>
          <w:sz w:val="32"/>
          <w:szCs w:val="24"/>
          <w:lang w:val="en-US" w:eastAsia="zh-CN" w:bidi="ar-SA"/>
        </w:rPr>
        <w:t>2</w:t>
      </w:r>
      <w:r>
        <w:rPr>
          <w:rFonts w:hint="eastAsia" w:eastAsia="方正仿宋_GBK" w:asciiTheme="minorHAnsi" w:hAnsiTheme="minorHAnsi" w:cstheme="minorBidi"/>
          <w:b w:val="0"/>
          <w:kern w:val="2"/>
          <w:sz w:val="32"/>
          <w:szCs w:val="24"/>
          <w:lang w:val="en-US" w:eastAsia="zh-CN" w:bidi="ar-SA"/>
        </w:rPr>
        <w:t>.证明事项告知承诺书格式文书</w:t>
      </w:r>
    </w:p>
    <w:p>
      <w:pPr>
        <w:pStyle w:val="12"/>
        <w:widowControl w:val="0"/>
        <w:spacing w:before="0" w:beforeAutospacing="0" w:after="0" w:afterAutospacing="0" w:line="560" w:lineRule="exact"/>
        <w:ind w:firstLine="640" w:firstLineChars="200"/>
        <w:jc w:val="both"/>
        <w:textAlignment w:val="baseline"/>
        <w:rPr>
          <w:rFonts w:hint="eastAsia" w:ascii="Times New Roman" w:hAnsi="Times New Roman" w:eastAsia="方正仿宋_GBK"/>
          <w:sz w:val="32"/>
        </w:rPr>
      </w:pPr>
    </w:p>
    <w:p>
      <w:pPr>
        <w:pStyle w:val="12"/>
        <w:widowControl w:val="0"/>
        <w:spacing w:before="0" w:beforeAutospacing="0" w:after="0" w:afterAutospacing="0" w:line="560" w:lineRule="exact"/>
        <w:ind w:firstLine="640" w:firstLineChars="200"/>
        <w:jc w:val="both"/>
        <w:textAlignment w:val="baseline"/>
        <w:rPr>
          <w:rFonts w:hint="eastAsia" w:ascii="Times New Roman" w:hAnsi="Times New Roman" w:eastAsia="方正仿宋_GBK"/>
          <w:sz w:val="32"/>
        </w:rPr>
      </w:pPr>
    </w:p>
    <w:p>
      <w:pPr>
        <w:spacing w:line="560" w:lineRule="exact"/>
        <w:jc w:val="center"/>
        <w:rPr>
          <w:rFonts w:hint="eastAsia" w:ascii="Times New Roman" w:hAnsi="Times New Roman" w:eastAsia="方正仿宋_GBK" w:cs="Times New Roman"/>
          <w:sz w:val="32"/>
        </w:rPr>
      </w:pPr>
      <w:r>
        <w:rPr>
          <w:rFonts w:hint="eastAsia" w:eastAsia="方正仿宋_GBK"/>
          <w:sz w:val="32"/>
        </w:rPr>
        <w:t xml:space="preserve">                      </w:t>
      </w:r>
      <w:r>
        <w:rPr>
          <w:rFonts w:hint="eastAsia"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2</w:t>
      </w:r>
      <w:r>
        <w:rPr>
          <w:rFonts w:hint="eastAsia"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 xml:space="preserve"> </w:t>
      </w:r>
      <w:r>
        <w:rPr>
          <w:rFonts w:hint="eastAsia"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 xml:space="preserve"> </w:t>
      </w:r>
      <w:r>
        <w:rPr>
          <w:rFonts w:hint="eastAsia"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val="en-US" w:eastAsia="zh-CN"/>
        </w:rPr>
        <w:sectPr>
          <w:footerReference r:id="rId3" w:type="default"/>
          <w:pgSz w:w="11906" w:h="16838"/>
          <w:pgMar w:top="2098" w:right="1474" w:bottom="1984" w:left="1587" w:header="851" w:footer="992" w:gutter="0"/>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中牟县乡村两级政务服务全面推行证明事项告知承诺制清单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（83项）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40"/>
          <w:lang w:val="en-US" w:eastAsia="zh-CN"/>
        </w:rPr>
      </w:pPr>
    </w:p>
    <w:tbl>
      <w:tblPr>
        <w:tblStyle w:val="6"/>
        <w:tblW w:w="131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2"/>
        <w:gridCol w:w="1655"/>
        <w:gridCol w:w="1685"/>
        <w:gridCol w:w="1162"/>
        <w:gridCol w:w="4198"/>
        <w:gridCol w:w="1596"/>
        <w:gridCol w:w="856"/>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1" w:hRule="atLeast"/>
          <w:tblHeader/>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序号</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通用目录事项名称（主项）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通用目录事项名称（子项）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通用目录事项类型</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设定依据</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业务办理项名称</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业务办理项层级</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kern w:val="0"/>
                <w:sz w:val="22"/>
                <w:szCs w:val="22"/>
                <w:u w:val="none"/>
                <w:lang w:val="en-US" w:eastAsia="zh-CN" w:bidi="ar"/>
              </w:rPr>
            </w:pPr>
            <w:r>
              <w:rPr>
                <w:rFonts w:hint="eastAsia" w:ascii="黑体" w:hAnsi="宋体" w:eastAsia="黑体" w:cs="黑体"/>
                <w:b/>
                <w:bCs/>
                <w:i w:val="0"/>
                <w:iCs w:val="0"/>
                <w:color w:val="auto"/>
                <w:kern w:val="0"/>
                <w:sz w:val="22"/>
                <w:szCs w:val="22"/>
                <w:u w:val="none"/>
                <w:lang w:val="en-US" w:eastAsia="zh-CN" w:bidi="ar"/>
              </w:rPr>
              <w:t>省级指导</w:t>
            </w:r>
          </w:p>
          <w:p>
            <w:pPr>
              <w:keepNext w:val="0"/>
              <w:keepLines w:val="0"/>
              <w:widowControl/>
              <w:suppressLineNumbers w:val="0"/>
              <w:jc w:val="center"/>
              <w:textAlignment w:val="center"/>
              <w:rPr>
                <w:rFonts w:hint="eastAsia"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2"/>
                <w:szCs w:val="22"/>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独生子女父母光荣证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独生子女父母光荣证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公共服务</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Style w:val="8"/>
                <w:rFonts w:hint="default" w:ascii="Times New Roman" w:hAnsi="Times New Roman" w:eastAsia="仿宋" w:cs="Times New Roman"/>
                <w:color w:val="auto"/>
                <w:lang w:val="en-US" w:eastAsia="zh-CN" w:bidi="ar"/>
              </w:rPr>
              <w:t>关于印发《河南省&lt;独生子女父母光荣证&gt;发放管理办法》的通知（豫人口〔2011〕80号第三条、第四条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独生子女父母光荣证申领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生育登记服务证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生育登记服务证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公共服务</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1.《河南省人口与计划生育条例》第十六条</w:t>
            </w:r>
          </w:p>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2.《关于进一步做好生育登记服务工作的通知》（豫卫指导［2016］7号）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生育登记服务证申领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计划生育关怀抚慰金</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计划生育关怀抚慰金</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河南省人口计生委 财政厅 计生协关于印发《河南省计划生育家庭关怀抚慰金发放实施方案（试行）的通知（豫人口[2009]74号）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计划生育关怀抚慰金</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农村部分计划生育家庭奖励扶助金</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农村部分计划生育家庭奖励扶助金</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《中华人民共和国人口与计划生育法》第二十七条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农村部分计划生育家庭奖励扶助（初审）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农村部分计划生育家庭奖励扶助金</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农村部分计划生育家庭奖励扶助金</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default" w:ascii="Times New Roman" w:hAnsi="Times New Roman" w:eastAsia="仿宋" w:cs="Times New Roman"/>
                <w:color w:val="auto"/>
                <w:lang w:val="en-US" w:eastAsia="zh-CN" w:bidi="ar"/>
              </w:rPr>
            </w:pPr>
            <w:r>
              <w:rPr>
                <w:rStyle w:val="8"/>
                <w:rFonts w:hint="default" w:ascii="Times New Roman" w:hAnsi="Times New Roman" w:eastAsia="仿宋" w:cs="Times New Roman"/>
                <w:color w:val="auto"/>
                <w:lang w:val="en-US" w:eastAsia="zh-CN" w:bidi="ar"/>
              </w:rPr>
              <w:t>1.《中华人民共和国人口与计划生育法》第二十七条</w:t>
            </w:r>
          </w:p>
          <w:p>
            <w:pPr>
              <w:keepNext w:val="0"/>
              <w:keepLines w:val="0"/>
              <w:widowControl/>
              <w:suppressLineNumbers w:val="0"/>
              <w:jc w:val="both"/>
              <w:textAlignment w:val="center"/>
              <w:rPr>
                <w:rStyle w:val="8"/>
                <w:rFonts w:hint="default" w:ascii="Times New Roman" w:hAnsi="Times New Roman" w:eastAsia="仿宋" w:cs="Times New Roman"/>
                <w:color w:val="auto"/>
                <w:lang w:val="en-US" w:eastAsia="zh-CN" w:bidi="ar"/>
              </w:rPr>
            </w:pPr>
            <w:r>
              <w:rPr>
                <w:rStyle w:val="8"/>
                <w:rFonts w:hint="default" w:ascii="Times New Roman" w:hAnsi="Times New Roman" w:eastAsia="仿宋" w:cs="Times New Roman"/>
                <w:color w:val="auto"/>
                <w:lang w:val="en-US" w:eastAsia="zh-CN" w:bidi="ar"/>
              </w:rPr>
              <w:t>2.人口计生委办公厅关于印发《全国计划生育家庭特别扶助制度信息管理规范（试行）》的通知</w:t>
            </w:r>
          </w:p>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Style w:val="8"/>
                <w:rFonts w:hint="default" w:ascii="Times New Roman" w:hAnsi="Times New Roman" w:eastAsia="仿宋" w:cs="Times New Roman"/>
                <w:color w:val="auto"/>
                <w:lang w:val="en-US" w:eastAsia="zh-CN" w:bidi="ar"/>
              </w:rPr>
              <w:t>3.全国计划生育家庭特别扶助制度信息管理规范（试行）第七条、第八条、第九条、第十条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城镇独生子女父母奖励扶助（初审）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8"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计划生育家庭特别扶助金</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计划生育家庭特别扶助金</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Style w:val="8"/>
                <w:rFonts w:hint="default" w:ascii="Times New Roman" w:hAnsi="Times New Roman" w:eastAsia="仿宋" w:cs="Times New Roman"/>
                <w:color w:val="auto"/>
                <w:lang w:val="en-US" w:eastAsia="zh-CN" w:bidi="ar"/>
              </w:rPr>
              <w:t>1.《中华人民共和国人口与计划生育法》第二十七条</w:t>
            </w:r>
            <w:r>
              <w:rPr>
                <w:rStyle w:val="8"/>
                <w:rFonts w:hint="default" w:ascii="Times New Roman" w:hAnsi="Times New Roman" w:eastAsia="仿宋" w:cs="Times New Roman"/>
                <w:color w:val="auto"/>
                <w:lang w:val="en-US" w:eastAsia="zh-CN" w:bidi="ar"/>
              </w:rPr>
              <w:br w:type="textWrapping"/>
            </w:r>
            <w:r>
              <w:rPr>
                <w:rStyle w:val="8"/>
                <w:rFonts w:hint="default" w:ascii="Times New Roman" w:hAnsi="Times New Roman" w:eastAsia="仿宋" w:cs="Times New Roman"/>
                <w:color w:val="auto"/>
                <w:lang w:val="en-US" w:eastAsia="zh-CN" w:bidi="ar"/>
              </w:rPr>
              <w:t>2.人口计生委办公厅关于印发《全国计划生育家庭特别扶助制度信息管理规范（试行）》的通知</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计划生育家庭特别扶助金（初审）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1.《民政部 财政部关于发放孤儿基本生活费的通知》（民发〔2010〕161号）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2.《河南省人民政府办公厅关于加强孤儿保障工作的意见》（豫政办〔2011〕59号）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3.《河南省民政厅、河南省财政厅关于进一步规范孤儿养育工作的通知》（豫民文〔2019〕6号）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父母双方均死亡的孤儿认定（初审）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1.《民政部 财政部关于发放孤儿基本生活费的通知》（民发〔2010〕161号）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2.《河南省人民政府办公厅关于加强孤儿保障工作的意见》（豫政办〔2011〕59号）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3.《河南省民政厅、河南省财政厅关于进一步规范孤儿养育工作的通知》（豫民文〔2019〕6号）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父母一方死亡，另一方宣告死亡的孤儿认定（初审）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1.《民政部 财政部关于发放孤儿基本生活费的通知》（民发〔2010〕161号）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2.《河南省人民政府办公厅关于加强孤儿保障工作的意见》（豫政办〔2011〕59号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3.《河南省民政厅、河南省财政厅关于进一步规范孤儿养育工作的通知》（豫民文〔2019〕6号）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父母一方死亡，另一方宣告失踪的孤儿认定（初审）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1.《民政部 财政部关于发放孤儿基本生活费的通知》（民发〔2010〕161号）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2.《河南省人民政府办公厅关于加强孤儿保障工作的意见》（豫政办〔2011〕59号）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3.《河南省民政厅、河南省财政厅关于进一步规范孤儿养育工作的通知》（豫民文〔2019〕6号）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父母双方均宣告死亡的孤儿认定（初审）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1.《民政部 财政部关于发放孤儿基本生活费的通知》（民发〔2010〕161号）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2.《河南省人民政府办公厅关于加强孤儿保障工作的意见》（豫政办〔2011〕59号）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3.《河南省民政厅、河南省财政厅关于进一步规范孤儿养育工作的通知》（豫民文〔2019〕6号）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父母一方宣告死亡，另一方宣告失踪的孤儿认定（初审）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孤儿认定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1.《民政部 财政部关于发放孤儿基本生活费的通知》（民发〔2010〕161号）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2.《河南省人民政府办公厅关于加强孤儿保障工作的意见》（豫政办〔2011〕59号）</w:t>
            </w:r>
            <w:r>
              <w:rPr>
                <w:rFonts w:hint="default" w:ascii="Times New Roman" w:hAnsi="Times New Roman" w:eastAsia="仿宋" w:cs="Times New Roman"/>
                <w:i w:val="0"/>
                <w:iCs w:val="0"/>
                <w:color w:val="auto"/>
                <w:kern w:val="0"/>
                <w:sz w:val="22"/>
                <w:szCs w:val="22"/>
                <w:u w:val="none"/>
                <w:lang w:val="en-US" w:eastAsia="zh-CN" w:bidi="ar"/>
              </w:rPr>
              <w:br w:type="textWrapping"/>
            </w:r>
            <w:r>
              <w:rPr>
                <w:rFonts w:hint="default" w:ascii="Times New Roman" w:hAnsi="Times New Roman" w:eastAsia="仿宋" w:cs="Times New Roman"/>
                <w:i w:val="0"/>
                <w:iCs w:val="0"/>
                <w:color w:val="auto"/>
                <w:kern w:val="0"/>
                <w:sz w:val="22"/>
                <w:szCs w:val="22"/>
                <w:u w:val="none"/>
                <w:lang w:val="en-US" w:eastAsia="zh-CN" w:bidi="ar"/>
              </w:rPr>
              <w:t>3.《河南省民政厅、河南省财政厅关于进一步规范孤儿养育工作的通知》（豫民文〔2019〕6号）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父母双方均宣告失踪的孤儿认定（初审）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老年人福利补贴</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老年人福利补贴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eastAsia" w:ascii="Times New Roman" w:hAnsi="Times New Roman" w:eastAsia="仿宋" w:cs="Times New Roman"/>
                <w:i w:val="0"/>
                <w:iCs w:val="0"/>
                <w:color w:val="auto"/>
                <w:kern w:val="0"/>
                <w:sz w:val="22"/>
                <w:szCs w:val="22"/>
                <w:u w:val="none"/>
                <w:lang w:val="en-US" w:eastAsia="zh-CN" w:bidi="ar"/>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《中华人民共和国老年人权益保障法》（主席令第72号）第三十三条</w:t>
            </w:r>
            <w:r>
              <w:rPr>
                <w:rFonts w:hint="eastAsia" w:ascii="Times New Roman" w:hAnsi="Times New Roman" w:eastAsia="仿宋" w:cs="Times New Roman"/>
                <w:i w:val="0"/>
                <w:iCs w:val="0"/>
                <w:color w:val="auto"/>
                <w:kern w:val="0"/>
                <w:sz w:val="22"/>
                <w:szCs w:val="22"/>
                <w:u w:val="none"/>
                <w:lang w:val="en-US" w:eastAsia="zh-CN" w:bidi="ar"/>
              </w:rPr>
              <w:t>；</w:t>
            </w:r>
          </w:p>
          <w:p>
            <w:pPr>
              <w:keepNext w:val="0"/>
              <w:keepLines w:val="0"/>
              <w:widowControl/>
              <w:numPr>
                <w:ilvl w:val="0"/>
                <w:numId w:val="0"/>
              </w:numPr>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eastAsia" w:ascii="Times New Roman" w:hAnsi="Times New Roman" w:eastAsia="仿宋" w:cs="Times New Roman"/>
                <w:i w:val="0"/>
                <w:iCs w:val="0"/>
                <w:color w:val="auto"/>
                <w:kern w:val="0"/>
                <w:sz w:val="22"/>
                <w:szCs w:val="22"/>
                <w:u w:val="none"/>
                <w:lang w:val="en-US" w:eastAsia="zh-CN" w:bidi="ar"/>
              </w:rPr>
              <w:t>2.《郑州市高龄津贴发放管理办法》</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老年人福利补贴（初审）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特困人员认定、救助供养金给付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特困人员认定、救助供养金给付</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1.《社会救助暂行办法》（国务院令第649号）第十一条、第十四条、第十五条、 第十六条</w:t>
            </w:r>
          </w:p>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 xml:space="preserve">2.《国务院关于进一步健全特困人员救助供养制度的意见》（国发〔2016〕14号） </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特困人员认定（初审）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特困人员认定、救助供养金给付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特困人员认定、救助供养金给付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1.《河南省人民政府关于印发河南省特困人员救助供养办法的通知》（豫政〔2016〕79号）第四条</w:t>
            </w:r>
          </w:p>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2.《河南省民政厅关于做好特困人员排查认定相关工作的通知》（豫政〔2017〕52号）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特困人员救助供养金给付（初审）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最低生活保障对象认定、保障金给付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最低生活保障对象认定、保障金给付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《社会救助暂行办法》（国务院令第649号）第九条、第十一条、第十二条</w:t>
            </w:r>
          </w:p>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2.</w:t>
            </w:r>
            <w:r>
              <w:rPr>
                <w:rFonts w:hint="default" w:ascii="Times New Roman" w:hAnsi="Times New Roman" w:eastAsia="仿宋" w:cs="Times New Roman"/>
                <w:i w:val="0"/>
                <w:iCs w:val="0"/>
                <w:color w:val="auto"/>
                <w:kern w:val="0"/>
                <w:sz w:val="22"/>
                <w:szCs w:val="22"/>
                <w:u w:val="none"/>
                <w:lang w:val="en-US" w:eastAsia="zh-CN" w:bidi="ar"/>
              </w:rPr>
              <w:t>《郑州市最低生活保障审核确认办法》（郑民文〔2022〕56号）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城乡最低生活保障对象认定（初审）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最低生活保障对象认定、保障金给付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最低生活保障对象认定、保障金给付</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eastAsia" w:ascii="Times New Roman" w:hAnsi="Times New Roman" w:eastAsia="仿宋" w:cs="Times New Roman"/>
                <w:i w:val="0"/>
                <w:iCs w:val="0"/>
                <w:color w:val="auto"/>
                <w:kern w:val="0"/>
                <w:sz w:val="22"/>
                <w:szCs w:val="22"/>
                <w:u w:val="none"/>
                <w:lang w:val="en-US" w:eastAsia="zh-CN" w:bidi="ar"/>
              </w:rPr>
              <w:t>1.</w:t>
            </w:r>
            <w:r>
              <w:rPr>
                <w:rFonts w:hint="default" w:ascii="Times New Roman" w:hAnsi="Times New Roman" w:eastAsia="仿宋" w:cs="Times New Roman"/>
                <w:i w:val="0"/>
                <w:iCs w:val="0"/>
                <w:color w:val="auto"/>
                <w:kern w:val="0"/>
                <w:sz w:val="22"/>
                <w:szCs w:val="22"/>
                <w:u w:val="none"/>
                <w:lang w:val="en-US" w:eastAsia="zh-CN" w:bidi="ar"/>
              </w:rPr>
              <w:t>《社会救助暂行办法》（国务院令第649号）第九条、第十一条、第十二条</w:t>
            </w:r>
          </w:p>
          <w:p>
            <w:pPr>
              <w:keepNext w:val="0"/>
              <w:keepLines w:val="0"/>
              <w:widowControl/>
              <w:numPr>
                <w:ilvl w:val="0"/>
                <w:numId w:val="0"/>
              </w:numPr>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eastAsia" w:ascii="Times New Roman" w:hAnsi="Times New Roman" w:eastAsia="仿宋" w:cs="Times New Roman"/>
                <w:i w:val="0"/>
                <w:iCs w:val="0"/>
                <w:color w:val="auto"/>
                <w:kern w:val="0"/>
                <w:sz w:val="22"/>
                <w:szCs w:val="22"/>
                <w:u w:val="none"/>
                <w:lang w:val="en-US" w:eastAsia="zh-CN" w:bidi="ar"/>
              </w:rPr>
              <w:t>2.《郑州市最低生活保障审核确认办法》（郑民文〔2022〕56号）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最低生活保障金的给付（初审）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18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临时救助对象认定、救助金给付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临时救助对象认定、救助金给付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《社会救助暂行办法》（国务院令第649号）第四十七条、第四十八条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临时救助对象认定（初审）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19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临时救助对象认定、救助金给付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临时救助对象认定、救助金给付</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行政给付</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《社会救助暂行办法》（国务院令第649号）第四十七条、第四十八条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临时救助金给付（初审）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城市低收入家庭认定</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城市低收入家庭认定</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1.《城市低收入家庭认定办法》（民发〔2008〕156号）第二条</w:t>
            </w:r>
          </w:p>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default" w:ascii="Times New Roman" w:hAnsi="Times New Roman" w:eastAsia="仿宋" w:cs="Times New Roman"/>
                <w:i w:val="0"/>
                <w:iCs w:val="0"/>
                <w:color w:val="auto"/>
                <w:kern w:val="0"/>
                <w:sz w:val="22"/>
                <w:szCs w:val="22"/>
                <w:u w:val="none"/>
                <w:lang w:val="en-US" w:eastAsia="zh-CN" w:bidi="ar"/>
              </w:rPr>
              <w:t>2.《河南省城市低收入家庭认定办法》（民发〔2009〕3号）</w:t>
            </w:r>
          </w:p>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2"/>
                <w:szCs w:val="22"/>
                <w:u w:val="none"/>
                <w:lang w:val="en-US" w:eastAsia="zh-CN" w:bidi="ar"/>
              </w:rPr>
            </w:pPr>
            <w:r>
              <w:rPr>
                <w:rFonts w:hint="eastAsia" w:ascii="Times New Roman" w:hAnsi="Times New Roman" w:eastAsia="仿宋" w:cs="Times New Roman"/>
                <w:i w:val="0"/>
                <w:iCs w:val="0"/>
                <w:color w:val="auto"/>
                <w:kern w:val="0"/>
                <w:sz w:val="22"/>
                <w:szCs w:val="22"/>
                <w:u w:val="none"/>
                <w:lang w:val="en-US" w:eastAsia="zh-CN" w:bidi="ar"/>
              </w:rPr>
              <w:t>3.《郑州市城市低收入家庭认定办法》（郑政〔2014〕34号）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城市低收入家庭认定（低保边缘家庭）</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DE</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三无残疾人救助</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三无残疾人救助</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公共服务</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numId w:val="0"/>
              </w:numPr>
              <w:suppressLineNumbers w:val="0"/>
              <w:jc w:val="both"/>
              <w:textAlignment w:val="center"/>
              <w:rPr>
                <w:rFonts w:hint="default"/>
                <w:lang w:val="en-US" w:eastAsia="zh-CN"/>
              </w:rPr>
            </w:pPr>
            <w:r>
              <w:rPr>
                <w:rFonts w:hint="eastAsia"/>
                <w:lang w:val="en-US" w:eastAsia="zh-CN"/>
              </w:rPr>
              <w:t>1.</w:t>
            </w:r>
            <w:r>
              <w:rPr>
                <w:rFonts w:hint="default" w:ascii="Times New Roman" w:hAnsi="Times New Roman" w:eastAsia="仿宋" w:cs="Times New Roman"/>
                <w:i w:val="0"/>
                <w:iCs w:val="0"/>
                <w:color w:val="auto"/>
                <w:kern w:val="0"/>
                <w:sz w:val="22"/>
                <w:szCs w:val="22"/>
                <w:u w:val="none"/>
                <w:lang w:val="en-US" w:eastAsia="zh-CN" w:bidi="ar"/>
              </w:rPr>
              <w:t>《河南省人民政府办公厅关于印发在部分市县率先推进残疾人社会保障体系和服务体系建设实施方案的通知》（豫政办〔2010〕109号）</w:t>
            </w:r>
          </w:p>
          <w:p>
            <w:pPr>
              <w:pStyle w:val="2"/>
              <w:numPr>
                <w:numId w:val="0"/>
              </w:numPr>
              <w:rPr>
                <w:rFonts w:hint="default" w:eastAsiaTheme="minorEastAsia"/>
                <w:lang w:val="en-US" w:eastAsia="zh-CN"/>
              </w:rPr>
            </w:pPr>
            <w:bookmarkStart w:id="0" w:name="_GoBack"/>
            <w:r>
              <w:rPr>
                <w:rFonts w:hint="eastAsia" w:ascii="Times New Roman" w:hAnsi="Times New Roman" w:eastAsia="仿宋" w:cs="Times New Roman"/>
                <w:b w:val="0"/>
                <w:i w:val="0"/>
                <w:iCs w:val="0"/>
                <w:color w:val="FF0000"/>
                <w:kern w:val="0"/>
                <w:sz w:val="22"/>
                <w:szCs w:val="22"/>
                <w:u w:val="none"/>
                <w:lang w:val="en-US" w:eastAsia="zh-CN" w:bidi="ar"/>
              </w:rPr>
              <w:t>2.《郑州市人民政府办公厅关于印发全市三无残疾人生活救助工作实施方案的通知》（郑政办〔2009〕</w:t>
            </w:r>
            <w:r>
              <w:rPr>
                <w:rFonts w:hint="eastAsia" w:ascii="Times New Roman" w:hAnsi="Times New Roman" w:eastAsia="仿宋" w:cs="Times New Roman"/>
                <w:b w:val="0"/>
                <w:i w:val="0"/>
                <w:iCs w:val="0"/>
                <w:color w:val="FF0000"/>
                <w:kern w:val="0"/>
                <w:sz w:val="22"/>
                <w:szCs w:val="22"/>
                <w:u w:val="none"/>
                <w:lang w:val="en-US" w:eastAsia="zh-CN" w:bidi="ar"/>
              </w:rPr>
              <w:t>47</w:t>
            </w:r>
            <w:r>
              <w:rPr>
                <w:rFonts w:hint="eastAsia" w:ascii="Times New Roman" w:hAnsi="Times New Roman" w:eastAsia="仿宋" w:cs="Times New Roman"/>
                <w:b w:val="0"/>
                <w:i w:val="0"/>
                <w:iCs w:val="0"/>
                <w:color w:val="FF0000"/>
                <w:kern w:val="0"/>
                <w:sz w:val="22"/>
                <w:szCs w:val="22"/>
                <w:u w:val="none"/>
                <w:lang w:val="en-US" w:eastAsia="zh-CN" w:bidi="ar"/>
              </w:rPr>
              <w:t>号）</w:t>
            </w:r>
            <w:bookmarkEnd w:id="0"/>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三无残疾人救助（初审）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残疾儿童康复救助</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残疾儿童康复救助</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公共服务</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《关于印发河南省残疾儿童康复救助实施办法的通知》（豫政〔2018〕40号）第十三条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残疾儿童康复救助（初审）</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个体工商户设立、变更、注销登记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个体工商户设立、变更、注销登记</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《中华人民共和国个体工商户条例》第三条、第八条、第十条、第十一条、第十二条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个体工商户设立登记</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个体工商户设立、变更、注销登记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个体工商户设立、变更、注销登记</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《中华人民共和国个体工商户条例》第三条、第八条、第十条、第十一条、第十二条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个体工商户变更（换照）登记</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户口登记（变更民族成分）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户口登记（变更姓名）</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户口登记（变更性别）</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户口登记（变更户主或与户主关系）</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29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户口登记（变更出生日期）</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户口簿补发</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回国（入境）恢复户口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刑满释放人员恢复户口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设立单位集体户口（自有场地）</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设立单位集体户口（租赁场地）</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出国（境）定居注销户口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入伍注销户口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福利机构收养弃婴入户</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其他情况补录</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39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收养入户</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户口登记（变更文化程度）</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户口登记（变更婚姻状况）</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6"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转业、复员、退伍入户（回原籍）</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转业、复员、退伍入户（异地入户）</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分户、立户（购房）</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分户、立户（结婚）</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分户、立户（离婚）</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分户、立户（结婚-户口簿无法证明亲属关系）</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分户、立户（购房-户口簿无法证明亲属关系）</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49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误删除恢复户口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删除户口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户口登记、注销、迁移</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亲属关系证明</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购房入户</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工作调动入户</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夫妻投靠</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父母投靠子女</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子女投靠父母</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务工人员入户</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大中专院校录取学生迁出户口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59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大中专院校录取学生迁入户口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大中专院校毕业学生迁入户口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大中专院校毕业学生迁出户口</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迁移证补发</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准迁证补发</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户口迁出-迁往市（县）外（有准迁证）</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户口迁移审批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行政许可</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户口迁入</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对新出生婴儿办理出生登记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对新出生婴儿办理出生登记</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对新出生婴儿办理出生登记（国内出生）</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对新出生婴儿办理出生登记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对新出生婴儿办理出生登记</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对新出生婴儿办理出生登记（国外出生）</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eastAsia="zh-CN"/>
              </w:rPr>
            </w:pPr>
            <w:r>
              <w:rPr>
                <w:rFonts w:hint="eastAsia" w:ascii="Times New Roman" w:hAnsi="Times New Roman" w:eastAsia="仿宋" w:cs="Times New Roman"/>
                <w:i w:val="0"/>
                <w:iCs w:val="0"/>
                <w:color w:val="auto"/>
                <w:sz w:val="22"/>
                <w:szCs w:val="22"/>
                <w:u w:val="none"/>
                <w:lang w:val="en-US" w:eastAsia="zh-CN"/>
              </w:rPr>
              <w:t>68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死亡、宣告死亡、宣告失踪人员办理户口注销</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死亡、宣告死亡、宣告失踪人员办理户口注销</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死亡、宣告死亡人员办理户口注销</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69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死亡、宣告死亡、宣告失踪人员办理户口注销</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死亡、宣告死亡、宣告失踪人员办理户口注销</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宣告失踪人员办理户口注销</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首次申领居民身份证（需监护人陪同）</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首次申领居民身份证（无需监护人陪同）</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申领居民身份证（补领）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申领居民身份证（换领）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异地申领居民身份证（补领）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75</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异地申领居民身份证（换领）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76</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核发居民身份证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《河南省公安机关户政服务管理工作规范》</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申领临时身份证</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《居住证暂行条例》（国务院令第663号）第二条、第八条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暂住登记（出租房屋）</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78</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《居住证暂行条例》（国务院令第663号）第二条、第八条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暂住登记（自有房屋）</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79</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《居住证暂行条例》（国务院令第663号）第二条、第八条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暂住登记（学校就读）</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80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《居住证暂行条例》（国务院令第663号）第二条、第八条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暂住登记（亲属房屋）</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81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《居住证暂行条例》（国务院令第663号）第二条、第八条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暂住登记（单位内部）</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82</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highlight w:val="none"/>
                <w:u w:val="none"/>
              </w:rPr>
            </w:pPr>
            <w:r>
              <w:rPr>
                <w:rFonts w:hint="default" w:ascii="Times New Roman" w:hAnsi="Times New Roman" w:eastAsia="仿宋" w:cs="Times New Roman"/>
                <w:i w:val="0"/>
                <w:iCs w:val="0"/>
                <w:color w:val="auto"/>
                <w:kern w:val="0"/>
                <w:sz w:val="22"/>
                <w:szCs w:val="22"/>
                <w:highlight w:val="none"/>
                <w:u w:val="none"/>
                <w:lang w:val="en-US" w:eastAsia="zh-CN" w:bidi="ar"/>
              </w:rPr>
              <w:t>《居住证暂行条例》（国务院令第663号）第二条、第八条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highlight w:val="none"/>
                <w:u w:val="none"/>
              </w:rPr>
            </w:pPr>
            <w:r>
              <w:rPr>
                <w:rFonts w:hint="default" w:ascii="Times New Roman" w:hAnsi="Times New Roman" w:eastAsia="仿宋" w:cs="Times New Roman"/>
                <w:i w:val="0"/>
                <w:iCs w:val="0"/>
                <w:color w:val="auto"/>
                <w:kern w:val="0"/>
                <w:sz w:val="22"/>
                <w:szCs w:val="22"/>
                <w:highlight w:val="none"/>
                <w:u w:val="none"/>
                <w:lang w:val="en-US" w:eastAsia="zh-CN" w:bidi="ar"/>
              </w:rPr>
              <w:t>居住证核发</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lang w:val="en-US"/>
              </w:rPr>
            </w:pPr>
            <w:r>
              <w:rPr>
                <w:rFonts w:hint="eastAsia" w:ascii="Times New Roman" w:hAnsi="Times New Roman" w:eastAsia="仿宋" w:cs="Times New Roman"/>
                <w:i w:val="0"/>
                <w:iCs w:val="0"/>
                <w:color w:val="auto"/>
                <w:kern w:val="0"/>
                <w:sz w:val="22"/>
                <w:szCs w:val="22"/>
                <w:u w:val="none"/>
                <w:lang w:val="en-US" w:eastAsia="zh-CN" w:bidi="ar"/>
              </w:rPr>
              <w:t>83</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核发居住证</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行政确认</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《居住证暂行条例》（国务院令第663号）第二条、第八条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居住证签注</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D</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sz w:val="22"/>
                <w:szCs w:val="22"/>
                <w:u w:val="none"/>
              </w:rPr>
            </w:pPr>
            <w:r>
              <w:rPr>
                <w:rFonts w:hint="default" w:ascii="Times New Roman" w:hAnsi="Times New Roman" w:eastAsia="仿宋" w:cs="Times New Roman"/>
                <w:i w:val="0"/>
                <w:iCs w:val="0"/>
                <w:color w:val="auto"/>
                <w:kern w:val="0"/>
                <w:sz w:val="22"/>
                <w:szCs w:val="22"/>
                <w:u w:val="none"/>
                <w:lang w:val="en-US" w:eastAsia="zh-CN" w:bidi="ar"/>
              </w:rPr>
              <w:t>河南省公安厅</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lang w:val="en-US" w:eastAsia="zh-CN"/>
        </w:rPr>
      </w:pPr>
    </w:p>
    <w:sectPr>
      <w:pgSz w:w="16838" w:h="11906" w:orient="landscape"/>
      <w:pgMar w:top="1587" w:right="2098" w:bottom="1474" w:left="198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A84A5B-9E9F-40DA-B158-2B8F90A995A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D70126D-E7D0-4FE3-9BC3-34EDC13B9BCF}"/>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3" w:fontKey="{56877968-AE1D-4B28-9F43-31F4C1A2B8D7}"/>
  </w:font>
  <w:font w:name="方正楷体_GBK">
    <w:panose1 w:val="03000509000000000000"/>
    <w:charset w:val="86"/>
    <w:family w:val="script"/>
    <w:pitch w:val="default"/>
    <w:sig w:usb0="00000001" w:usb1="080E0000" w:usb2="00000000" w:usb3="00000000" w:csb0="00040000" w:csb1="00000000"/>
    <w:embedRegular r:id="rId4" w:fontKey="{F32E4598-95A0-4B2B-BF6A-4CA5F4CC1771}"/>
  </w:font>
  <w:font w:name="方正仿宋_GBK">
    <w:panose1 w:val="03000509000000000000"/>
    <w:charset w:val="86"/>
    <w:family w:val="script"/>
    <w:pitch w:val="default"/>
    <w:sig w:usb0="00000001" w:usb1="080E0000" w:usb2="00000000" w:usb3="00000000" w:csb0="00040000" w:csb1="00000000"/>
    <w:embedRegular r:id="rId5" w:fontKey="{DE59D703-457F-40CE-A824-E9CF375CB020}"/>
  </w:font>
  <w:font w:name="方正小标宋_GBK">
    <w:panose1 w:val="03000509000000000000"/>
    <w:charset w:val="86"/>
    <w:family w:val="script"/>
    <w:pitch w:val="default"/>
    <w:sig w:usb0="00000001" w:usb1="080E0000" w:usb2="00000000" w:usb3="00000000" w:csb0="00040000" w:csb1="00000000"/>
    <w:embedRegular r:id="rId6" w:fontKey="{9BB92116-E4D2-4D53-9D0D-361D37663276}"/>
  </w:font>
  <w:font w:name="仿宋">
    <w:panose1 w:val="02010609060101010101"/>
    <w:charset w:val="86"/>
    <w:family w:val="auto"/>
    <w:pitch w:val="default"/>
    <w:sig w:usb0="800002BF" w:usb1="38CF7CFA" w:usb2="00000016" w:usb3="00000000" w:csb0="00040001" w:csb1="00000000"/>
    <w:embedRegular r:id="rId7" w:fontKey="{F2582C5B-F766-45D1-A547-A3392D1DE971}"/>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ZjQxOWRmZTVhY2YzYjQ5NzZhMmU3YjliNDUyMTQifQ=="/>
  </w:docVars>
  <w:rsids>
    <w:rsidRoot w:val="00000000"/>
    <w:rsid w:val="01237D69"/>
    <w:rsid w:val="01673EDC"/>
    <w:rsid w:val="019329D2"/>
    <w:rsid w:val="01C453F5"/>
    <w:rsid w:val="01EB3525"/>
    <w:rsid w:val="01EF572E"/>
    <w:rsid w:val="02691984"/>
    <w:rsid w:val="02B01361"/>
    <w:rsid w:val="03575C81"/>
    <w:rsid w:val="03745250"/>
    <w:rsid w:val="039D7B38"/>
    <w:rsid w:val="03AE3AF3"/>
    <w:rsid w:val="05530660"/>
    <w:rsid w:val="05542478"/>
    <w:rsid w:val="05EC26B0"/>
    <w:rsid w:val="06AD62E4"/>
    <w:rsid w:val="073A1084"/>
    <w:rsid w:val="079C1EB4"/>
    <w:rsid w:val="082F4AD6"/>
    <w:rsid w:val="08884FAC"/>
    <w:rsid w:val="096A04BC"/>
    <w:rsid w:val="09811362"/>
    <w:rsid w:val="099B57EC"/>
    <w:rsid w:val="09B90AFC"/>
    <w:rsid w:val="0BCF1E7B"/>
    <w:rsid w:val="0BD7795F"/>
    <w:rsid w:val="0CB70557"/>
    <w:rsid w:val="0CCA74C4"/>
    <w:rsid w:val="0D4C612B"/>
    <w:rsid w:val="0DAD0977"/>
    <w:rsid w:val="0F900551"/>
    <w:rsid w:val="13302D7F"/>
    <w:rsid w:val="13774FC5"/>
    <w:rsid w:val="14074357"/>
    <w:rsid w:val="14DC1B42"/>
    <w:rsid w:val="14DE0052"/>
    <w:rsid w:val="155D7127"/>
    <w:rsid w:val="15A07014"/>
    <w:rsid w:val="15F07F9B"/>
    <w:rsid w:val="170F4451"/>
    <w:rsid w:val="18024D0B"/>
    <w:rsid w:val="186802BC"/>
    <w:rsid w:val="18EE3F76"/>
    <w:rsid w:val="196A6607"/>
    <w:rsid w:val="1A4408B5"/>
    <w:rsid w:val="1AE259D8"/>
    <w:rsid w:val="1B863871"/>
    <w:rsid w:val="1BA60460"/>
    <w:rsid w:val="1C7050C1"/>
    <w:rsid w:val="1C9F0025"/>
    <w:rsid w:val="1CDA105D"/>
    <w:rsid w:val="1D685EAF"/>
    <w:rsid w:val="1D9033CC"/>
    <w:rsid w:val="1F42113B"/>
    <w:rsid w:val="1FC102B2"/>
    <w:rsid w:val="1FC62D9B"/>
    <w:rsid w:val="20BB11A5"/>
    <w:rsid w:val="21B04A82"/>
    <w:rsid w:val="226338A3"/>
    <w:rsid w:val="22A915DA"/>
    <w:rsid w:val="23EF3D6B"/>
    <w:rsid w:val="248C70E1"/>
    <w:rsid w:val="249E6E14"/>
    <w:rsid w:val="24CD5FEC"/>
    <w:rsid w:val="24D720E8"/>
    <w:rsid w:val="25382DC5"/>
    <w:rsid w:val="253F689D"/>
    <w:rsid w:val="25951FC5"/>
    <w:rsid w:val="266879AE"/>
    <w:rsid w:val="27351CB2"/>
    <w:rsid w:val="273F5D8F"/>
    <w:rsid w:val="28CB21A2"/>
    <w:rsid w:val="294E6051"/>
    <w:rsid w:val="29564161"/>
    <w:rsid w:val="2C8D5A6F"/>
    <w:rsid w:val="2D3065A4"/>
    <w:rsid w:val="2DF126AA"/>
    <w:rsid w:val="2E851046"/>
    <w:rsid w:val="2EBA2574"/>
    <w:rsid w:val="2EC15BD9"/>
    <w:rsid w:val="2F3E547B"/>
    <w:rsid w:val="2FA00BC1"/>
    <w:rsid w:val="2FB13E9F"/>
    <w:rsid w:val="3028480B"/>
    <w:rsid w:val="30F5600E"/>
    <w:rsid w:val="31140B8A"/>
    <w:rsid w:val="31A04F75"/>
    <w:rsid w:val="320C7AB3"/>
    <w:rsid w:val="3240491E"/>
    <w:rsid w:val="32546D64"/>
    <w:rsid w:val="32B059CD"/>
    <w:rsid w:val="33233306"/>
    <w:rsid w:val="34772010"/>
    <w:rsid w:val="34835394"/>
    <w:rsid w:val="35187B5A"/>
    <w:rsid w:val="36F4212A"/>
    <w:rsid w:val="377F2BAB"/>
    <w:rsid w:val="3834566E"/>
    <w:rsid w:val="3951224F"/>
    <w:rsid w:val="39F94DC1"/>
    <w:rsid w:val="3A053765"/>
    <w:rsid w:val="3AA80595"/>
    <w:rsid w:val="3AF235BE"/>
    <w:rsid w:val="3B903503"/>
    <w:rsid w:val="3BCB2099"/>
    <w:rsid w:val="3BFB4020"/>
    <w:rsid w:val="3BFF41E4"/>
    <w:rsid w:val="3CB274A9"/>
    <w:rsid w:val="3CB66F99"/>
    <w:rsid w:val="3D0A4BEF"/>
    <w:rsid w:val="3FF12096"/>
    <w:rsid w:val="40B27A77"/>
    <w:rsid w:val="42497F17"/>
    <w:rsid w:val="42BE6BA7"/>
    <w:rsid w:val="43B34CB8"/>
    <w:rsid w:val="43FE5205"/>
    <w:rsid w:val="442E38B9"/>
    <w:rsid w:val="4479401E"/>
    <w:rsid w:val="45C67B21"/>
    <w:rsid w:val="468C0D6B"/>
    <w:rsid w:val="4732546E"/>
    <w:rsid w:val="475C073D"/>
    <w:rsid w:val="47B16C82"/>
    <w:rsid w:val="48C93BB0"/>
    <w:rsid w:val="494616A5"/>
    <w:rsid w:val="497A75A0"/>
    <w:rsid w:val="4A484FA8"/>
    <w:rsid w:val="4AF84C20"/>
    <w:rsid w:val="4B447E66"/>
    <w:rsid w:val="4BFE0015"/>
    <w:rsid w:val="4C20442F"/>
    <w:rsid w:val="4C3103EA"/>
    <w:rsid w:val="4CFE5DF2"/>
    <w:rsid w:val="4E37780E"/>
    <w:rsid w:val="4F016F2F"/>
    <w:rsid w:val="4F0E056F"/>
    <w:rsid w:val="501778F7"/>
    <w:rsid w:val="51B069DE"/>
    <w:rsid w:val="52A80CDA"/>
    <w:rsid w:val="530B5C38"/>
    <w:rsid w:val="53907E88"/>
    <w:rsid w:val="5438608E"/>
    <w:rsid w:val="54482775"/>
    <w:rsid w:val="54F63F7F"/>
    <w:rsid w:val="585056B5"/>
    <w:rsid w:val="594C3B02"/>
    <w:rsid w:val="598558D1"/>
    <w:rsid w:val="59F651DD"/>
    <w:rsid w:val="5A557999"/>
    <w:rsid w:val="5AB82B11"/>
    <w:rsid w:val="5B351579"/>
    <w:rsid w:val="5BA069F2"/>
    <w:rsid w:val="5BBE156E"/>
    <w:rsid w:val="5D2512B4"/>
    <w:rsid w:val="5D3970FE"/>
    <w:rsid w:val="5D443CF5"/>
    <w:rsid w:val="5D7E7207"/>
    <w:rsid w:val="5E3302C0"/>
    <w:rsid w:val="5E6C62F6"/>
    <w:rsid w:val="5F025C16"/>
    <w:rsid w:val="5F261904"/>
    <w:rsid w:val="5F763CA8"/>
    <w:rsid w:val="6065020A"/>
    <w:rsid w:val="61F87365"/>
    <w:rsid w:val="63371D5F"/>
    <w:rsid w:val="638D1F52"/>
    <w:rsid w:val="63A16C5E"/>
    <w:rsid w:val="63A92B04"/>
    <w:rsid w:val="63C81806"/>
    <w:rsid w:val="641A755E"/>
    <w:rsid w:val="64A2424D"/>
    <w:rsid w:val="64C10AA0"/>
    <w:rsid w:val="65DA4D6D"/>
    <w:rsid w:val="65FC2EF4"/>
    <w:rsid w:val="662621EA"/>
    <w:rsid w:val="67774E23"/>
    <w:rsid w:val="679B09B6"/>
    <w:rsid w:val="68336236"/>
    <w:rsid w:val="683530B2"/>
    <w:rsid w:val="685720B9"/>
    <w:rsid w:val="68C1269E"/>
    <w:rsid w:val="6A527A52"/>
    <w:rsid w:val="6B0232BB"/>
    <w:rsid w:val="6B87197D"/>
    <w:rsid w:val="6CD209D6"/>
    <w:rsid w:val="6D6B7E31"/>
    <w:rsid w:val="71FC13F4"/>
    <w:rsid w:val="73261A7B"/>
    <w:rsid w:val="73F50522"/>
    <w:rsid w:val="74784559"/>
    <w:rsid w:val="75E77332"/>
    <w:rsid w:val="76C13C0E"/>
    <w:rsid w:val="76FF2D0F"/>
    <w:rsid w:val="77073972"/>
    <w:rsid w:val="77737259"/>
    <w:rsid w:val="77F20FF0"/>
    <w:rsid w:val="78A70F2C"/>
    <w:rsid w:val="79FD523D"/>
    <w:rsid w:val="7CC540B3"/>
    <w:rsid w:val="7D0A25B0"/>
    <w:rsid w:val="7DE1316F"/>
    <w:rsid w:val="7DF12C86"/>
    <w:rsid w:val="7DFC1D56"/>
    <w:rsid w:val="7E8A55B4"/>
    <w:rsid w:val="7F443354"/>
    <w:rsid w:val="7F4F4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itle"/>
    <w:basedOn w:val="1"/>
    <w:qFormat/>
    <w:uiPriority w:val="0"/>
    <w:pPr>
      <w:jc w:val="left"/>
      <w:outlineLvl w:val="0"/>
    </w:pPr>
    <w:rPr>
      <w:rFonts w:ascii="Arial" w:hAnsi="Arial"/>
      <w: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61"/>
    <w:basedOn w:val="7"/>
    <w:qFormat/>
    <w:uiPriority w:val="0"/>
    <w:rPr>
      <w:rFonts w:hint="default" w:ascii="仿宋_GB2312" w:eastAsia="仿宋_GB2312" w:cs="仿宋_GB2312"/>
      <w:color w:val="000000"/>
      <w:sz w:val="22"/>
      <w:szCs w:val="22"/>
      <w:u w:val="none"/>
    </w:rPr>
  </w:style>
  <w:style w:type="character" w:customStyle="1" w:styleId="9">
    <w:name w:val="font91"/>
    <w:basedOn w:val="7"/>
    <w:qFormat/>
    <w:uiPriority w:val="0"/>
    <w:rPr>
      <w:rFonts w:ascii="Arial" w:hAnsi="Arial" w:cs="Arial"/>
      <w:color w:val="000000"/>
      <w:sz w:val="22"/>
      <w:szCs w:val="22"/>
      <w:u w:val="none"/>
    </w:rPr>
  </w:style>
  <w:style w:type="character" w:customStyle="1" w:styleId="10">
    <w:name w:val="font101"/>
    <w:basedOn w:val="7"/>
    <w:qFormat/>
    <w:uiPriority w:val="0"/>
    <w:rPr>
      <w:rFonts w:hint="default" w:ascii="Times New Roman" w:hAnsi="Times New Roman" w:cs="Times New Roman"/>
      <w:color w:val="000000"/>
      <w:sz w:val="22"/>
      <w:szCs w:val="22"/>
      <w:u w:val="none"/>
    </w:rPr>
  </w:style>
  <w:style w:type="character" w:customStyle="1" w:styleId="11">
    <w:name w:val="font11"/>
    <w:basedOn w:val="7"/>
    <w:qFormat/>
    <w:uiPriority w:val="0"/>
    <w:rPr>
      <w:rFonts w:hint="eastAsia" w:ascii="宋体" w:hAnsi="宋体" w:eastAsia="宋体" w:cs="宋体"/>
      <w:color w:val="000000"/>
      <w:sz w:val="22"/>
      <w:szCs w:val="22"/>
      <w:u w:val="none"/>
    </w:rPr>
  </w:style>
  <w:style w:type="paragraph" w:customStyle="1" w:styleId="1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6589</Words>
  <Characters>6886</Characters>
  <Lines>0</Lines>
  <Paragraphs>0</Paragraphs>
  <TotalTime>8</TotalTime>
  <ScaleCrop>false</ScaleCrop>
  <LinksUpToDate>false</LinksUpToDate>
  <CharactersWithSpaces>6920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2021-04-02T01:01:00Z</dcterms:created>
  <dc:creator>86136</dc:creator>
  <cp:lastModifiedBy>从头起步</cp:lastModifiedBy>
  <dcterms:modified xsi:type="dcterms:W3CDTF">2022-10-20T07:25:54Z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9891445079F34DC4A712359BEE26C649</vt:lpwstr>
  </property>
</Properties>
</file>