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小标宋_GBK" w:cs="Times New Roman"/>
          <w:b w:val="0"/>
          <w:bCs/>
          <w:color w:val="000000"/>
          <w:sz w:val="44"/>
        </w:rPr>
      </w:pPr>
      <w:r>
        <w:rPr>
          <w:rFonts w:hint="default" w:ascii="Times New Roman" w:hAnsi="Times New Roman" w:eastAsia="方正小标宋_GBK" w:cs="Times New Roman"/>
          <w:b w:val="0"/>
          <w:bCs/>
          <w:color w:val="000000"/>
          <w:sz w:val="44"/>
        </w:rPr>
        <w:t>中牟县人民政府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小标宋_GBK" w:cs="Times New Roman"/>
          <w:b w:val="0"/>
          <w:bCs/>
          <w:color w:val="000000"/>
          <w:sz w:val="44"/>
        </w:rPr>
      </w:pPr>
      <w:r>
        <w:rPr>
          <w:rFonts w:hint="default" w:ascii="Times New Roman" w:hAnsi="Times New Roman" w:eastAsia="方正小标宋_GBK" w:cs="Times New Roman"/>
          <w:b w:val="0"/>
          <w:bCs/>
          <w:color w:val="000000"/>
          <w:sz w:val="44"/>
        </w:rPr>
        <w:t>关于处理国有建设用地上不动产登记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eastAsia="方正小标宋_GBK" w:cs="Times New Roman"/>
          <w:b w:val="0"/>
          <w:bCs/>
          <w:color w:val="000000"/>
          <w:sz w:val="44"/>
          <w:lang w:eastAsia="zh-CN"/>
        </w:rPr>
      </w:pPr>
      <w:r>
        <w:rPr>
          <w:rFonts w:hint="default" w:ascii="Times New Roman" w:hAnsi="Times New Roman" w:eastAsia="方正小标宋_GBK" w:cs="Times New Roman"/>
          <w:b w:val="0"/>
          <w:bCs/>
          <w:color w:val="000000"/>
          <w:sz w:val="44"/>
        </w:rPr>
        <w:t>相关问题的</w:t>
      </w:r>
      <w:r>
        <w:rPr>
          <w:rFonts w:hint="eastAsia" w:eastAsia="方正小标宋_GBK" w:cs="Times New Roman"/>
          <w:b w:val="0"/>
          <w:bCs/>
          <w:color w:val="000000"/>
          <w:sz w:val="44"/>
          <w:lang w:eastAsia="zh-CN"/>
        </w:rPr>
        <w:t>起草说明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olor w:val="auto"/>
          <w:sz w:val="32"/>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按照县人民政府《关于公布规范性文件清理结果的通知》（牟政文〔2021〕70号）要求，其中《中牟县人民政府关于处理国有建设用地上不动产登记相关问题的意见》（牟政文〔2017〕143号）部分内容与相关法律法规规定不一致，需要进行修订，考虑该文件有</w:t>
      </w:r>
      <w:r>
        <w:rPr>
          <w:rFonts w:hint="eastAsia" w:eastAsia="方正仿宋_GBK" w:cs="Times New Roman"/>
          <w:kern w:val="2"/>
          <w:sz w:val="32"/>
          <w:szCs w:val="32"/>
          <w:lang w:val="en-US" w:eastAsia="zh-CN"/>
        </w:rPr>
        <w:t>效</w:t>
      </w:r>
      <w:r>
        <w:rPr>
          <w:rFonts w:hint="eastAsia" w:ascii="Times New Roman" w:hAnsi="Times New Roman" w:eastAsia="方正仿宋_GBK" w:cs="Times New Roman"/>
          <w:kern w:val="2"/>
          <w:sz w:val="32"/>
          <w:szCs w:val="32"/>
          <w:lang w:val="en-US" w:eastAsia="zh-CN"/>
        </w:rPr>
        <w:t>期将于2022年6月19日到期，为做好文件的修订和后续的衔接过渡，不动产登记实操中仍需该文件的参考和支撑，以保持登记政策和管理工作的延续性和稳定性。结合我县实际，现将我县处理不动产登记领域内，解决国有建设用地上不动产登记相关问题的政策（牟政文〔2017〕143号</w:t>
      </w:r>
      <w:r>
        <w:rPr>
          <w:rFonts w:hint="eastAsia" w:eastAsia="方正仿宋_GBK" w:cs="Times New Roman"/>
          <w:kern w:val="2"/>
          <w:sz w:val="32"/>
          <w:szCs w:val="32"/>
          <w:lang w:val="en-US" w:eastAsia="zh-CN"/>
        </w:rPr>
        <w:t>、</w:t>
      </w:r>
      <w:r>
        <w:rPr>
          <w:rFonts w:hint="eastAsia" w:ascii="Times New Roman" w:hAnsi="Times New Roman" w:eastAsia="方正仿宋_GBK" w:cs="Times New Roman"/>
          <w:kern w:val="2"/>
          <w:sz w:val="32"/>
          <w:szCs w:val="32"/>
          <w:lang w:val="en-US" w:eastAsia="zh-CN"/>
        </w:rPr>
        <w:t>牟政文〔2021〕39号）文件进行修订汇总整合，</w:t>
      </w:r>
      <w:r>
        <w:rPr>
          <w:rFonts w:hint="default" w:ascii="Times New Roman" w:hAnsi="Times New Roman" w:eastAsia="方正仿宋_GBK" w:cs="Times New Roman"/>
          <w:kern w:val="2"/>
          <w:sz w:val="32"/>
          <w:szCs w:val="32"/>
          <w:lang w:val="en-US" w:eastAsia="zh-CN"/>
        </w:rPr>
        <w:t>现将有关情况说明如下：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olor w:val="auto"/>
          <w:sz w:val="32"/>
          <w:lang w:eastAsia="zh-CN"/>
        </w:rPr>
      </w:pPr>
      <w:r>
        <w:rPr>
          <w:rFonts w:hint="eastAsia" w:ascii="方正黑体_GBK" w:hAnsi="方正黑体_GBK" w:eastAsia="方正黑体_GBK"/>
          <w:color w:val="auto"/>
          <w:sz w:val="32"/>
          <w:lang w:eastAsia="zh-CN"/>
        </w:rPr>
        <w:t>一、制定该文件的背景与目的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《意见》的出台，将妥善解决部分历史遗留问题导致不能正常办理不动产统一登记的问题，对维护群众合法权益起到了积极作用。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Times New Roman"/>
          <w:color w:val="auto"/>
          <w:sz w:val="32"/>
          <w:lang w:eastAsia="zh-CN"/>
        </w:rPr>
      </w:pPr>
      <w:r>
        <w:rPr>
          <w:rFonts w:hint="eastAsia" w:ascii="方正黑体_GBK" w:hAnsi="方正黑体_GBK" w:eastAsia="方正黑体_GBK" w:cs="Times New Roman"/>
          <w:color w:val="auto"/>
          <w:sz w:val="32"/>
          <w:lang w:eastAsia="zh-CN"/>
        </w:rPr>
        <w:t>二、制定该文件的政策法规依据</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Times New Roman" w:hAnsi="Times New Roman" w:eastAsia="方正仿宋_GBK" w:cs="Times New Roman"/>
          <w:color w:val="auto"/>
          <w:kern w:val="0"/>
          <w:sz w:val="32"/>
          <w:lang w:val="en-US" w:eastAsia="zh-CN"/>
        </w:rPr>
      </w:pPr>
      <w:r>
        <w:rPr>
          <w:rFonts w:hint="default" w:ascii="Times New Roman" w:hAnsi="Times New Roman" w:eastAsia="方正仿宋_GBK" w:cs="Times New Roman"/>
          <w:color w:val="auto"/>
          <w:kern w:val="0"/>
          <w:sz w:val="32"/>
          <w:lang w:val="en-US" w:eastAsia="zh-CN"/>
        </w:rPr>
        <w:t>1</w:t>
      </w:r>
      <w:r>
        <w:rPr>
          <w:rFonts w:hint="default" w:ascii="Times New Roman" w:hAnsi="Times New Roman" w:eastAsia="方正仿宋_GBK" w:cs="Times New Roman"/>
          <w:color w:val="auto"/>
          <w:kern w:val="0"/>
          <w:sz w:val="32"/>
          <w:lang w:val="zh-CN" w:eastAsia="zh-CN"/>
        </w:rPr>
        <w:t>．</w:t>
      </w:r>
      <w:r>
        <w:rPr>
          <w:rFonts w:hint="default" w:ascii="Times New Roman" w:hAnsi="Times New Roman" w:eastAsia="方正仿宋_GBK" w:cs="Times New Roman"/>
          <w:color w:val="auto"/>
          <w:kern w:val="0"/>
          <w:sz w:val="32"/>
          <w:lang w:val="en-US" w:eastAsia="zh-CN"/>
        </w:rPr>
        <w:t>《自然资源部关于加快解决不动产登记若干历史遗留问题的通知》（自然资发〔2021〕1号）</w:t>
      </w:r>
      <w:r>
        <w:rPr>
          <w:rFonts w:hint="eastAsia" w:ascii="Times New Roman" w:hAnsi="Times New Roman" w:eastAsia="方正仿宋_GBK" w:cs="Times New Roman"/>
          <w:color w:val="auto"/>
          <w:kern w:val="0"/>
          <w:sz w:val="32"/>
          <w:lang w:val="en-US" w:eastAsia="zh-CN"/>
        </w:rPr>
        <w:t>；</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Lines="0" w:beforeAutospacing="0" w:after="0" w:afterLines="0" w:afterAutospacing="0" w:line="560" w:lineRule="exact"/>
        <w:ind w:left="0" w:leftChars="0" w:right="0" w:firstLine="640" w:firstLineChars="200"/>
        <w:jc w:val="both"/>
        <w:textAlignment w:val="auto"/>
        <w:outlineLvl w:val="9"/>
        <w:rPr>
          <w:rFonts w:hint="default" w:ascii="Times New Roman" w:hAnsi="Times New Roman" w:eastAsia="方正仿宋_GBK"/>
          <w:sz w:val="32"/>
          <w:lang w:eastAsia="zh-CN"/>
        </w:rPr>
      </w:pPr>
      <w:r>
        <w:rPr>
          <w:rFonts w:hint="eastAsia" w:ascii="Times New Roman" w:hAnsi="Times New Roman" w:eastAsia="方正仿宋_GBK"/>
          <w:sz w:val="32"/>
          <w:lang w:val="en-US" w:eastAsia="zh-CN"/>
        </w:rPr>
        <w:t>2</w:t>
      </w:r>
      <w:r>
        <w:rPr>
          <w:rFonts w:hint="default" w:ascii="Times New Roman" w:hAnsi="Times New Roman" w:eastAsia="方正仿宋_GBK"/>
          <w:sz w:val="32"/>
          <w:lang w:val="zh-CN"/>
        </w:rPr>
        <w:t>．</w:t>
      </w:r>
      <w:r>
        <w:rPr>
          <w:rFonts w:hint="default" w:ascii="Times New Roman" w:hAnsi="Times New Roman" w:eastAsia="方正仿宋_GBK"/>
          <w:sz w:val="32"/>
          <w:lang w:eastAsia="zh-CN"/>
        </w:rPr>
        <w:t>《郑州市城乡规划管理条例》（2010年2月1日实施）</w:t>
      </w:r>
      <w:r>
        <w:rPr>
          <w:rFonts w:hint="eastAsia" w:ascii="Times New Roman" w:hAnsi="Times New Roman" w:eastAsia="方正仿宋_GBK"/>
          <w:sz w:val="32"/>
          <w:lang w:eastAsia="zh-CN"/>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right="0" w:firstLine="640" w:firstLineChars="200"/>
        <w:jc w:val="both"/>
        <w:textAlignment w:val="auto"/>
        <w:outlineLvl w:val="9"/>
        <w:rPr>
          <w:rFonts w:hint="eastAsia" w:eastAsia="方正仿宋_GBK"/>
          <w:sz w:val="32"/>
          <w:lang w:eastAsia="zh-CN"/>
        </w:rPr>
      </w:pPr>
      <w:r>
        <w:rPr>
          <w:rFonts w:hint="eastAsia" w:ascii="Times New Roman" w:hAnsi="Times New Roman" w:eastAsia="方正仿宋_GBK"/>
          <w:sz w:val="32"/>
          <w:lang w:val="en-US" w:eastAsia="zh-CN"/>
        </w:rPr>
        <w:t>3</w:t>
      </w:r>
      <w:r>
        <w:rPr>
          <w:rFonts w:hint="default" w:ascii="Times New Roman" w:hAnsi="Times New Roman" w:eastAsia="方正仿宋_GBK"/>
          <w:sz w:val="32"/>
          <w:lang w:val="zh-CN"/>
        </w:rPr>
        <w:t>．</w:t>
      </w:r>
      <w:r>
        <w:rPr>
          <w:rFonts w:hint="eastAsia" w:ascii="Times New Roman" w:hAnsi="Times New Roman" w:eastAsia="方正仿宋_GBK"/>
          <w:sz w:val="32"/>
          <w:lang w:eastAsia="zh-CN"/>
        </w:rPr>
        <w:t>《河南省人民政府关于加快保障性安居工程建设的若干意见》（豫政〔2011〕84号）</w:t>
      </w:r>
      <w:r>
        <w:rPr>
          <w:rFonts w:hint="eastAsia" w:eastAsia="方正仿宋_GBK"/>
          <w:sz w:val="32"/>
          <w:lang w:eastAsia="zh-CN"/>
        </w:rPr>
        <w:t>；</w:t>
      </w:r>
    </w:p>
    <w:p>
      <w:pPr>
        <w:pStyle w:val="9"/>
        <w:keepNext w:val="0"/>
        <w:keepLines w:val="0"/>
        <w:pageBreakBefore w:val="0"/>
        <w:widowControl w:val="0"/>
        <w:suppressLineNumbers w:val="0"/>
        <w:kinsoku/>
        <w:wordWrap/>
        <w:overflowPunct/>
        <w:topLinePunct w:val="0"/>
        <w:autoSpaceDE/>
        <w:autoSpaceDN/>
        <w:bidi w:val="0"/>
        <w:adjustRightInd w:val="0"/>
        <w:snapToGrid/>
        <w:spacing w:before="0" w:beforeLines="0" w:beforeAutospacing="0" w:after="0" w:afterLines="0" w:afterAutospacing="0" w:line="560" w:lineRule="exact"/>
        <w:ind w:left="0" w:leftChars="0" w:right="0" w:firstLine="640" w:firstLineChars="200"/>
        <w:jc w:val="both"/>
        <w:textAlignment w:val="auto"/>
        <w:outlineLvl w:val="9"/>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4</w:t>
      </w:r>
      <w:r>
        <w:rPr>
          <w:rFonts w:hint="default" w:ascii="Times New Roman" w:hAnsi="Times New Roman" w:eastAsia="方正仿宋_GBK"/>
          <w:sz w:val="32"/>
          <w:lang w:val="zh-CN" w:eastAsia="zh-CN"/>
        </w:rPr>
        <w:t>．</w:t>
      </w:r>
      <w:r>
        <w:rPr>
          <w:rFonts w:hint="eastAsia" w:ascii="Times New Roman" w:hAnsi="Times New Roman" w:eastAsia="方正仿宋_GBK"/>
          <w:sz w:val="32"/>
          <w:lang w:val="zh-CN" w:eastAsia="zh-CN"/>
        </w:rPr>
        <w:t>《河南省自然资源厅贯彻落实</w:t>
      </w:r>
      <w:r>
        <w:rPr>
          <w:rFonts w:hint="eastAsia" w:eastAsia="方正仿宋_GBK"/>
          <w:sz w:val="32"/>
          <w:lang w:val="en-US" w:eastAsia="zh-CN"/>
        </w:rPr>
        <w:t>&lt;</w:t>
      </w:r>
      <w:r>
        <w:rPr>
          <w:rFonts w:hint="eastAsia" w:ascii="Times New Roman" w:hAnsi="Times New Roman" w:eastAsia="方正仿宋_GBK"/>
          <w:sz w:val="32"/>
          <w:lang w:val="zh-CN" w:eastAsia="zh-CN"/>
        </w:rPr>
        <w:t>自然资源部关于加快解决不动产登记若干历史遗留问题的通知</w:t>
      </w:r>
      <w:r>
        <w:rPr>
          <w:rFonts w:hint="eastAsia" w:eastAsia="方正仿宋_GBK"/>
          <w:sz w:val="32"/>
          <w:lang w:val="en-US" w:eastAsia="zh-CN"/>
        </w:rPr>
        <w:t>&gt;</w:t>
      </w:r>
      <w:r>
        <w:rPr>
          <w:rFonts w:hint="eastAsia" w:ascii="Times New Roman" w:hAnsi="Times New Roman" w:eastAsia="方正仿宋_GBK"/>
          <w:sz w:val="32"/>
          <w:lang w:val="zh-CN" w:eastAsia="zh-CN"/>
        </w:rPr>
        <w:t>的意见（豫自然资发〔2021〕34号）》；</w:t>
      </w:r>
    </w:p>
    <w:p>
      <w:pPr>
        <w:pStyle w:val="9"/>
        <w:keepNext w:val="0"/>
        <w:keepLines w:val="0"/>
        <w:pageBreakBefore w:val="0"/>
        <w:widowControl w:val="0"/>
        <w:suppressLineNumbers w:val="0"/>
        <w:kinsoku/>
        <w:wordWrap/>
        <w:overflowPunct/>
        <w:topLinePunct w:val="0"/>
        <w:autoSpaceDE/>
        <w:autoSpaceDN/>
        <w:bidi w:val="0"/>
        <w:adjustRightInd w:val="0"/>
        <w:snapToGrid/>
        <w:spacing w:before="0" w:beforeLines="0" w:beforeAutospacing="0" w:after="0" w:afterLines="0" w:afterAutospacing="0" w:line="560" w:lineRule="exact"/>
        <w:ind w:left="0" w:leftChars="0" w:right="0" w:firstLine="640" w:firstLineChars="200"/>
        <w:jc w:val="both"/>
        <w:textAlignment w:val="auto"/>
        <w:outlineLvl w:val="9"/>
        <w:rPr>
          <w:rFonts w:hint="eastAsia" w:ascii="Times New Roman" w:hAnsi="Times New Roman" w:eastAsia="方正仿宋_GBK"/>
          <w:sz w:val="32"/>
          <w:lang w:eastAsia="zh-CN"/>
        </w:rPr>
      </w:pPr>
      <w:r>
        <w:rPr>
          <w:rFonts w:hint="eastAsia" w:eastAsia="方正仿宋_GBK"/>
          <w:sz w:val="32"/>
          <w:lang w:val="en-US" w:eastAsia="zh-CN"/>
        </w:rPr>
        <w:t>5</w:t>
      </w:r>
      <w:r>
        <w:rPr>
          <w:rFonts w:hint="default" w:ascii="Times New Roman" w:hAnsi="Times New Roman" w:eastAsia="方正仿宋_GBK"/>
          <w:sz w:val="32"/>
          <w:lang w:val="zh-CN"/>
        </w:rPr>
        <w:t>．</w:t>
      </w:r>
      <w:r>
        <w:rPr>
          <w:rFonts w:hint="default" w:ascii="Times New Roman" w:hAnsi="Times New Roman" w:eastAsia="方正仿宋_GBK"/>
          <w:sz w:val="32"/>
          <w:lang w:eastAsia="zh-CN"/>
        </w:rPr>
        <w:t>《郑州市经济适用住房管理办法》（郑州市人民政府第189号令）</w:t>
      </w:r>
      <w:r>
        <w:rPr>
          <w:rFonts w:hint="eastAsia" w:eastAsia="方正仿宋_GBK"/>
          <w:sz w:val="32"/>
          <w:lang w:eastAsia="zh-CN"/>
        </w:rPr>
        <w:t>；</w:t>
      </w:r>
    </w:p>
    <w:p>
      <w:pPr>
        <w:pStyle w:val="9"/>
        <w:keepNext w:val="0"/>
        <w:keepLines w:val="0"/>
        <w:pageBreakBefore w:val="0"/>
        <w:widowControl w:val="0"/>
        <w:suppressLineNumbers w:val="0"/>
        <w:kinsoku/>
        <w:wordWrap/>
        <w:overflowPunct/>
        <w:topLinePunct w:val="0"/>
        <w:autoSpaceDE/>
        <w:autoSpaceDN/>
        <w:bidi w:val="0"/>
        <w:adjustRightInd w:val="0"/>
        <w:snapToGrid/>
        <w:spacing w:before="0" w:beforeLines="0" w:beforeAutospacing="0" w:after="0" w:afterLines="0" w:afterAutospacing="0" w:line="560" w:lineRule="exact"/>
        <w:ind w:left="0" w:leftChars="0" w:right="0" w:firstLine="640" w:firstLineChars="200"/>
        <w:jc w:val="both"/>
        <w:textAlignment w:val="auto"/>
        <w:outlineLvl w:val="9"/>
        <w:rPr>
          <w:rFonts w:hint="eastAsia" w:ascii="Times New Roman" w:hAnsi="Times New Roman" w:eastAsia="方正仿宋_GBK"/>
          <w:sz w:val="32"/>
          <w:lang w:eastAsia="zh-CN"/>
        </w:rPr>
      </w:pPr>
      <w:r>
        <w:rPr>
          <w:rFonts w:hint="eastAsia" w:eastAsia="方正仿宋_GBK"/>
          <w:sz w:val="32"/>
          <w:lang w:val="en-US" w:eastAsia="zh-CN"/>
        </w:rPr>
        <w:t>6</w:t>
      </w:r>
      <w:r>
        <w:rPr>
          <w:rFonts w:hint="default" w:ascii="Times New Roman" w:hAnsi="Times New Roman" w:eastAsia="方正仿宋_GBK"/>
          <w:sz w:val="32"/>
          <w:lang w:val="zh-CN"/>
        </w:rPr>
        <w:t>．</w:t>
      </w:r>
      <w:r>
        <w:rPr>
          <w:rFonts w:hint="default" w:ascii="Times New Roman" w:hAnsi="Times New Roman" w:eastAsia="方正仿宋_GBK"/>
          <w:sz w:val="32"/>
        </w:rPr>
        <w:t>《郑州市人民政府关于处理国有建设用地上不动产登记相关问题的意见》（郑政〔2017〕6号</w:t>
      </w:r>
      <w:r>
        <w:rPr>
          <w:rFonts w:hint="eastAsia" w:ascii="Times New Roman" w:hAnsi="Times New Roman" w:eastAsia="方正仿宋_GBK"/>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eastAsia="方正仿宋_GBK"/>
          <w:sz w:val="32"/>
          <w:lang w:val="en-US" w:eastAsia="zh-CN"/>
        </w:rPr>
      </w:pPr>
      <w:r>
        <w:rPr>
          <w:rFonts w:hint="eastAsia" w:eastAsia="方正仿宋_GBK"/>
          <w:sz w:val="32"/>
          <w:lang w:val="en-US" w:eastAsia="zh-CN"/>
        </w:rPr>
        <w:t>7</w:t>
      </w:r>
      <w:r>
        <w:rPr>
          <w:rFonts w:hint="default" w:ascii="Times New Roman" w:hAnsi="Times New Roman" w:eastAsia="方正仿宋_GBK"/>
          <w:sz w:val="32"/>
          <w:lang w:val="zh-CN"/>
        </w:rPr>
        <w:t>．</w:t>
      </w:r>
      <w:r>
        <w:rPr>
          <w:rFonts w:hint="eastAsia" w:ascii="Times New Roman" w:hAnsi="Times New Roman" w:eastAsia="方正仿宋_GBK"/>
          <w:sz w:val="32"/>
          <w:lang w:eastAsia="zh-CN"/>
        </w:rPr>
        <w:t>郑州市人民政府关于处理国有建设用地上不动产登记相关问题的补充意见（郑政</w:t>
      </w:r>
      <w:r>
        <w:rPr>
          <w:rFonts w:hint="default" w:ascii="Times New Roman" w:hAnsi="Times New Roman" w:eastAsia="方正仿宋_GBK"/>
          <w:sz w:val="32"/>
          <w:lang w:eastAsia="zh-CN"/>
        </w:rPr>
        <w:t>〔201</w:t>
      </w:r>
      <w:r>
        <w:rPr>
          <w:rFonts w:hint="eastAsia" w:ascii="Times New Roman" w:hAnsi="Times New Roman" w:eastAsia="方正仿宋_GBK"/>
          <w:sz w:val="32"/>
          <w:lang w:val="en-US" w:eastAsia="zh-CN"/>
        </w:rPr>
        <w:t>8</w:t>
      </w:r>
      <w:r>
        <w:rPr>
          <w:rFonts w:hint="default" w:ascii="Times New Roman" w:hAnsi="Times New Roman" w:eastAsia="方正仿宋_GBK"/>
          <w:sz w:val="32"/>
          <w:lang w:eastAsia="zh-CN"/>
        </w:rPr>
        <w:t>〕</w:t>
      </w:r>
      <w:r>
        <w:rPr>
          <w:rFonts w:hint="eastAsia" w:ascii="Times New Roman" w:hAnsi="Times New Roman" w:eastAsia="方正仿宋_GBK"/>
          <w:sz w:val="32"/>
          <w:lang w:val="en-US" w:eastAsia="zh-CN"/>
        </w:rPr>
        <w:t>33号</w:t>
      </w:r>
      <w:r>
        <w:rPr>
          <w:rFonts w:hint="eastAsia" w:ascii="Times New Roman" w:hAnsi="Times New Roman" w:eastAsia="方正仿宋_GBK"/>
          <w:sz w:val="32"/>
          <w:lang w:eastAsia="zh-CN"/>
        </w:rPr>
        <w:t>）</w:t>
      </w:r>
      <w:r>
        <w:rPr>
          <w:rFonts w:hint="eastAsia" w:eastAsia="方正仿宋_GBK"/>
          <w:sz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olor w:val="auto"/>
          <w:sz w:val="32"/>
          <w:lang w:eastAsia="zh-CN"/>
        </w:rPr>
      </w:pPr>
      <w:r>
        <w:rPr>
          <w:rFonts w:hint="eastAsia" w:ascii="方正黑体_GBK" w:hAnsi="方正黑体_GBK" w:eastAsia="方正黑体_GBK"/>
          <w:color w:val="auto"/>
          <w:sz w:val="32"/>
          <w:lang w:eastAsia="zh-CN"/>
        </w:rPr>
        <w:t>三、制定该文件拟解决的问题以及采取的主要措施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color w:val="auto"/>
          <w:sz w:val="32"/>
          <w:lang w:eastAsia="zh-CN"/>
        </w:rPr>
        <w:t>制定该文件拟解决的问题。</w:t>
      </w:r>
      <w:r>
        <w:rPr>
          <w:rFonts w:hint="eastAsia" w:ascii="Times New Roman" w:hAnsi="Times New Roman" w:eastAsia="方正仿宋_GBK" w:cs="Times New Roman"/>
          <w:kern w:val="2"/>
          <w:sz w:val="32"/>
          <w:szCs w:val="32"/>
          <w:lang w:val="en-US" w:eastAsia="zh-CN" w:bidi="ar"/>
        </w:rPr>
        <w:t>不动产登记机构成立之前，我县</w:t>
      </w:r>
      <w:r>
        <w:rPr>
          <w:rFonts w:hint="default" w:ascii="Times New Roman" w:hAnsi="Times New Roman" w:eastAsia="方正仿宋_GBK" w:cs="Times New Roman"/>
          <w:kern w:val="2"/>
          <w:sz w:val="32"/>
          <w:szCs w:val="32"/>
          <w:lang w:val="en-US" w:eastAsia="zh-CN" w:bidi="ar"/>
        </w:rPr>
        <w:t>不动产</w:t>
      </w:r>
      <w:r>
        <w:rPr>
          <w:rFonts w:hint="eastAsia" w:ascii="Times New Roman" w:hAnsi="Times New Roman" w:eastAsia="方正仿宋_GBK" w:cs="Times New Roman"/>
          <w:kern w:val="2"/>
          <w:sz w:val="32"/>
          <w:szCs w:val="32"/>
          <w:lang w:val="en-US" w:eastAsia="zh-CN" w:bidi="ar"/>
        </w:rPr>
        <w:t>因</w:t>
      </w:r>
      <w:r>
        <w:rPr>
          <w:rFonts w:hint="default" w:ascii="Times New Roman" w:hAnsi="Times New Roman" w:eastAsia="方正仿宋_GBK" w:cs="Times New Roman"/>
          <w:kern w:val="2"/>
          <w:sz w:val="32"/>
          <w:szCs w:val="32"/>
          <w:lang w:val="en-US" w:eastAsia="zh-CN" w:bidi="ar"/>
        </w:rPr>
        <w:t>分散登记导致不能正常办理统一登记的</w:t>
      </w:r>
      <w:r>
        <w:rPr>
          <w:rFonts w:hint="eastAsia" w:ascii="Times New Roman" w:hAnsi="Times New Roman" w:eastAsia="方正仿宋_GBK" w:cs="Times New Roman"/>
          <w:kern w:val="2"/>
          <w:sz w:val="32"/>
          <w:szCs w:val="32"/>
          <w:lang w:val="en-US" w:eastAsia="zh-CN" w:bidi="ar"/>
        </w:rPr>
        <w:t>历史遗留</w:t>
      </w:r>
      <w:r>
        <w:rPr>
          <w:rFonts w:hint="default" w:ascii="Times New Roman" w:hAnsi="Times New Roman" w:eastAsia="方正仿宋_GBK" w:cs="Times New Roman"/>
          <w:kern w:val="2"/>
          <w:sz w:val="32"/>
          <w:szCs w:val="32"/>
          <w:lang w:val="en-US" w:eastAsia="zh-CN" w:bidi="ar"/>
        </w:rPr>
        <w:t>问题</w:t>
      </w:r>
      <w:r>
        <w:rPr>
          <w:rFonts w:hint="eastAsia" w:ascii="Times New Roman" w:hAnsi="Times New Roman" w:eastAsia="方正仿宋_GBK" w:cs="Times New Roman"/>
          <w:kern w:val="2"/>
          <w:sz w:val="32"/>
          <w:szCs w:val="32"/>
          <w:lang w:val="en-US" w:eastAsia="zh-CN" w:bidi="ar"/>
        </w:rPr>
        <w:t>较多</w:t>
      </w:r>
      <w:r>
        <w:rPr>
          <w:rFonts w:hint="default" w:ascii="Times New Roman" w:hAnsi="Times New Roman" w:eastAsia="方正仿宋_GBK" w:cs="Times New Roman"/>
          <w:kern w:val="2"/>
          <w:sz w:val="32"/>
          <w:szCs w:val="32"/>
          <w:lang w:val="en-US" w:eastAsia="zh-CN" w:bidi="ar"/>
        </w:rPr>
        <w:t>，</w:t>
      </w:r>
      <w:r>
        <w:rPr>
          <w:rFonts w:hint="eastAsia" w:ascii="Times New Roman" w:hAnsi="Times New Roman" w:eastAsia="方正仿宋_GBK" w:cs="Times New Roman"/>
          <w:kern w:val="2"/>
          <w:sz w:val="32"/>
          <w:szCs w:val="32"/>
          <w:lang w:val="en-US" w:eastAsia="zh-CN" w:bidi="ar"/>
        </w:rPr>
        <w:t>权利人的合法权益不能得到法律保护，造成</w:t>
      </w:r>
      <w:r>
        <w:rPr>
          <w:rFonts w:hint="default" w:ascii="Times New Roman" w:hAnsi="Times New Roman" w:eastAsia="方正仿宋_GBK" w:cs="Times New Roman"/>
          <w:kern w:val="2"/>
          <w:sz w:val="32"/>
          <w:szCs w:val="32"/>
          <w:lang w:val="en-US" w:eastAsia="zh-CN" w:bidi="ar"/>
        </w:rPr>
        <w:t>社会矛盾</w:t>
      </w:r>
      <w:r>
        <w:rPr>
          <w:rFonts w:hint="eastAsia" w:ascii="Times New Roman" w:hAnsi="Times New Roman" w:eastAsia="方正仿宋_GBK" w:cs="Times New Roman"/>
          <w:kern w:val="2"/>
          <w:sz w:val="32"/>
          <w:szCs w:val="32"/>
          <w:lang w:val="en-US" w:eastAsia="zh-CN" w:bidi="ar"/>
        </w:rPr>
        <w:t>不断显现。目前因历史遗留问题导致不能正常登记的主要问题有：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kern w:val="2"/>
          <w:sz w:val="32"/>
          <w:szCs w:val="32"/>
          <w:lang w:val="zh-TW" w:eastAsia="zh-CN" w:bidi="ar"/>
        </w:rPr>
      </w:pPr>
      <w:r>
        <w:rPr>
          <w:rFonts w:hint="eastAsia" w:ascii="Times New Roman" w:hAnsi="Times New Roman" w:eastAsia="方正仿宋_GBK" w:cs="Times New Roman"/>
          <w:kern w:val="2"/>
          <w:sz w:val="32"/>
          <w:szCs w:val="32"/>
          <w:lang w:val="en-US" w:eastAsia="zh-CN" w:bidi="ar"/>
        </w:rPr>
        <w:t>1</w:t>
      </w:r>
      <w:r>
        <w:rPr>
          <w:rFonts w:hint="default" w:ascii="Times New Roman" w:hAnsi="Times New Roman" w:eastAsia="方正仿宋_GBK" w:cs="Times New Roman"/>
          <w:kern w:val="2"/>
          <w:sz w:val="32"/>
          <w:szCs w:val="32"/>
          <w:lang w:val="en-US" w:eastAsia="zh-CN" w:bidi="ar"/>
        </w:rPr>
        <w:t>．原房地产开发企业已被</w:t>
      </w:r>
      <w:r>
        <w:rPr>
          <w:rFonts w:hint="default" w:ascii="Times New Roman" w:hAnsi="Times New Roman" w:eastAsia="方正仿宋_GBK" w:cs="Times New Roman"/>
          <w:kern w:val="2"/>
          <w:sz w:val="32"/>
          <w:szCs w:val="32"/>
          <w:lang w:val="zh-TW" w:eastAsia="zh-CN" w:bidi="ar"/>
        </w:rPr>
        <w:t>吊销营业执照或者已注销且无承继单位</w:t>
      </w:r>
      <w:r>
        <w:rPr>
          <w:rFonts w:hint="eastAsia" w:ascii="Times New Roman" w:hAnsi="Times New Roman" w:eastAsia="方正仿宋_GBK" w:cs="Times New Roman"/>
          <w:kern w:val="2"/>
          <w:sz w:val="32"/>
          <w:szCs w:val="32"/>
          <w:lang w:val="zh-TW" w:eastAsia="zh-CN" w:bidi="ar"/>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2．土地权属</w:t>
      </w:r>
      <w:r>
        <w:rPr>
          <w:rFonts w:hint="eastAsia" w:eastAsia="方正仿宋_GBK" w:cs="Times New Roman"/>
          <w:kern w:val="2"/>
          <w:sz w:val="32"/>
          <w:szCs w:val="32"/>
          <w:lang w:val="en-US" w:eastAsia="zh-CN" w:bidi="ar"/>
        </w:rPr>
        <w:t>无法</w:t>
      </w:r>
      <w:r>
        <w:rPr>
          <w:rFonts w:hint="default" w:ascii="Times New Roman" w:hAnsi="Times New Roman" w:eastAsia="方正仿宋_GBK" w:cs="Times New Roman"/>
          <w:kern w:val="2"/>
          <w:sz w:val="32"/>
          <w:szCs w:val="32"/>
          <w:lang w:val="en-US" w:eastAsia="zh-CN" w:bidi="ar"/>
        </w:rPr>
        <w:t>确认和部分房屋登记</w:t>
      </w:r>
      <w:r>
        <w:rPr>
          <w:rFonts w:hint="eastAsia" w:eastAsia="方正仿宋_GBK" w:cs="Times New Roman"/>
          <w:kern w:val="2"/>
          <w:sz w:val="32"/>
          <w:szCs w:val="32"/>
          <w:lang w:val="en-US" w:eastAsia="zh-CN" w:bidi="ar"/>
        </w:rPr>
        <w:t>存在异议</w:t>
      </w:r>
      <w:r>
        <w:rPr>
          <w:rFonts w:hint="default" w:ascii="Times New Roman" w:hAnsi="Times New Roman" w:eastAsia="方正仿宋_GBK" w:cs="Times New Roman"/>
          <w:kern w:val="2"/>
          <w:sz w:val="32"/>
          <w:szCs w:val="32"/>
          <w:lang w:val="en-US" w:eastAsia="zh-CN" w:bidi="ar"/>
        </w:rPr>
        <w:t>的</w:t>
      </w:r>
      <w:r>
        <w:rPr>
          <w:rFonts w:hint="eastAsia" w:ascii="Times New Roman" w:hAnsi="Times New Roman" w:eastAsia="方正仿宋_GBK" w:cs="Times New Roman"/>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3</w:t>
      </w:r>
      <w:r>
        <w:rPr>
          <w:rFonts w:hint="default" w:ascii="Times New Roman" w:hAnsi="Times New Roman" w:eastAsia="方正仿宋_GBK" w:cs="Times New Roman"/>
          <w:kern w:val="2"/>
          <w:sz w:val="32"/>
          <w:szCs w:val="32"/>
          <w:lang w:val="en-US" w:eastAsia="zh-CN" w:bidi="ar"/>
        </w:rPr>
        <w:t>．土地价款补缴</w:t>
      </w:r>
      <w:r>
        <w:rPr>
          <w:rFonts w:hint="eastAsia" w:ascii="Times New Roman" w:hAnsi="Times New Roman" w:eastAsia="方正仿宋_GBK" w:cs="Times New Roman"/>
          <w:kern w:val="2"/>
          <w:sz w:val="32"/>
          <w:szCs w:val="32"/>
          <w:lang w:val="en-US" w:eastAsia="zh-CN" w:bidi="ar"/>
        </w:rPr>
        <w:t>的</w:t>
      </w:r>
      <w:r>
        <w:rPr>
          <w:rFonts w:hint="default" w:ascii="Times New Roman" w:hAnsi="Times New Roman" w:eastAsia="方正仿宋_GBK" w:cs="Times New Roman"/>
          <w:kern w:val="2"/>
          <w:sz w:val="32"/>
          <w:szCs w:val="32"/>
          <w:lang w:val="en-US" w:eastAsia="zh-CN" w:bidi="ar"/>
        </w:rPr>
        <w:t>执行标准</w:t>
      </w:r>
      <w:r>
        <w:rPr>
          <w:rFonts w:hint="eastAsia" w:eastAsia="方正仿宋_GBK" w:cs="Times New Roman"/>
          <w:kern w:val="2"/>
          <w:sz w:val="32"/>
          <w:szCs w:val="32"/>
          <w:lang w:val="en-US" w:eastAsia="zh-CN" w:bidi="ar"/>
        </w:rPr>
        <w:t>界定</w:t>
      </w:r>
      <w:r>
        <w:rPr>
          <w:rFonts w:hint="eastAsia" w:ascii="Times New Roman" w:hAnsi="Times New Roman" w:eastAsia="方正仿宋_GBK" w:cs="Times New Roman"/>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4</w:t>
      </w:r>
      <w:r>
        <w:rPr>
          <w:rFonts w:hint="default" w:ascii="Times New Roman" w:hAnsi="Times New Roman" w:eastAsia="方正仿宋_GBK" w:cs="Times New Roman"/>
          <w:kern w:val="2"/>
          <w:sz w:val="32"/>
          <w:szCs w:val="32"/>
          <w:lang w:val="en-US" w:eastAsia="zh-CN" w:bidi="ar"/>
        </w:rPr>
        <w:t>．</w:t>
      </w:r>
      <w:r>
        <w:rPr>
          <w:rFonts w:hint="eastAsia" w:ascii="Times New Roman" w:hAnsi="Times New Roman" w:eastAsia="方正仿宋_GBK" w:cs="Times New Roman"/>
          <w:kern w:val="2"/>
          <w:sz w:val="32"/>
          <w:szCs w:val="32"/>
          <w:lang w:val="en-US" w:eastAsia="zh-CN" w:bidi="ar"/>
        </w:rPr>
        <w:t>划拨土地上经适房及商品房在办理转移登记时需要完善手续补</w:t>
      </w:r>
      <w:r>
        <w:rPr>
          <w:rFonts w:hint="eastAsia" w:eastAsia="方正仿宋_GBK" w:cs="Times New Roman"/>
          <w:kern w:val="2"/>
          <w:sz w:val="32"/>
          <w:szCs w:val="32"/>
          <w:lang w:val="en-US" w:eastAsia="zh-CN" w:bidi="ar"/>
        </w:rPr>
        <w:t>缴</w:t>
      </w:r>
      <w:r>
        <w:rPr>
          <w:rFonts w:hint="eastAsia" w:ascii="Times New Roman" w:hAnsi="Times New Roman" w:eastAsia="方正仿宋_GBK" w:cs="Times New Roman"/>
          <w:kern w:val="2"/>
          <w:sz w:val="32"/>
          <w:szCs w:val="32"/>
          <w:lang w:val="en-US" w:eastAsia="zh-CN" w:bidi="ar"/>
        </w:rPr>
        <w:t>出让金的；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5</w:t>
      </w:r>
      <w:r>
        <w:rPr>
          <w:rFonts w:hint="default" w:ascii="Times New Roman" w:hAnsi="Times New Roman" w:eastAsia="方正仿宋_GBK" w:cs="Times New Roman"/>
          <w:kern w:val="2"/>
          <w:sz w:val="32"/>
          <w:szCs w:val="32"/>
          <w:lang w:val="en-US" w:eastAsia="zh-CN" w:bidi="ar"/>
        </w:rPr>
        <w:t>．</w:t>
      </w:r>
      <w:r>
        <w:rPr>
          <w:rFonts w:hint="eastAsia" w:ascii="Times New Roman" w:hAnsi="Times New Roman" w:eastAsia="方正仿宋_GBK" w:cs="Times New Roman"/>
          <w:kern w:val="2"/>
          <w:sz w:val="32"/>
          <w:szCs w:val="32"/>
          <w:lang w:val="en-US" w:eastAsia="zh-CN" w:bidi="ar"/>
        </w:rPr>
        <w:t>不动产首次登记及转移登记时涉及房屋越界超占土地问题的；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6</w:t>
      </w:r>
      <w:r>
        <w:rPr>
          <w:rFonts w:hint="default" w:ascii="Times New Roman" w:hAnsi="Times New Roman" w:eastAsia="方正仿宋_GBK" w:cs="Times New Roman"/>
          <w:kern w:val="2"/>
          <w:sz w:val="32"/>
          <w:szCs w:val="32"/>
          <w:lang w:val="en-US" w:eastAsia="zh-CN" w:bidi="ar"/>
        </w:rPr>
        <w:t>．</w:t>
      </w:r>
      <w:r>
        <w:rPr>
          <w:rFonts w:hint="eastAsia" w:ascii="Times New Roman" w:hAnsi="Times New Roman" w:eastAsia="方正仿宋_GBK" w:cs="Times New Roman"/>
          <w:kern w:val="2"/>
          <w:sz w:val="32"/>
          <w:szCs w:val="32"/>
          <w:lang w:val="en-US" w:eastAsia="zh-CN" w:bidi="ar"/>
        </w:rPr>
        <w:t>房地权利主体或用途不一致的</w:t>
      </w:r>
      <w:r>
        <w:rPr>
          <w:rFonts w:hint="eastAsia" w:eastAsia="方正仿宋_GBK" w:cs="Times New Roman"/>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color w:val="auto"/>
          <w:sz w:val="32"/>
          <w:lang w:val="en-US" w:eastAsia="zh-CN"/>
        </w:rPr>
        <w:t>（二）针对问题</w:t>
      </w:r>
      <w:r>
        <w:rPr>
          <w:rFonts w:hint="eastAsia" w:ascii="方正楷体_GBK" w:hAnsi="方正楷体_GBK" w:eastAsia="方正楷体_GBK" w:cs="方正楷体_GBK"/>
          <w:color w:val="auto"/>
          <w:sz w:val="32"/>
          <w:lang w:eastAsia="zh-CN"/>
        </w:rPr>
        <w:t>采取的主要措施。</w:t>
      </w:r>
      <w:r>
        <w:rPr>
          <w:rFonts w:hint="eastAsia" w:ascii="Times New Roman" w:hAnsi="Times New Roman" w:eastAsia="方正仿宋_GBK" w:cs="Times New Roman"/>
          <w:kern w:val="2"/>
          <w:sz w:val="32"/>
          <w:szCs w:val="32"/>
          <w:lang w:val="en-US" w:eastAsia="zh-CN" w:bidi="ar"/>
        </w:rPr>
        <w:t>为切实解决</w:t>
      </w:r>
      <w:r>
        <w:rPr>
          <w:rFonts w:hint="default" w:ascii="Times New Roman" w:hAnsi="Times New Roman" w:eastAsia="方正仿宋_GBK" w:cs="Times New Roman"/>
          <w:kern w:val="2"/>
          <w:sz w:val="32"/>
          <w:szCs w:val="32"/>
          <w:lang w:val="en-US" w:eastAsia="zh-CN" w:bidi="ar"/>
        </w:rPr>
        <w:t>不动产登记</w:t>
      </w:r>
      <w:r>
        <w:rPr>
          <w:rFonts w:hint="eastAsia" w:ascii="Times New Roman" w:hAnsi="Times New Roman" w:eastAsia="方正仿宋_GBK" w:cs="Times New Roman"/>
          <w:kern w:val="2"/>
          <w:sz w:val="32"/>
          <w:szCs w:val="32"/>
          <w:lang w:val="en-US" w:eastAsia="zh-CN" w:bidi="ar"/>
        </w:rPr>
        <w:t>中的历史遗留问题，规范不动产登记</w:t>
      </w:r>
      <w:r>
        <w:rPr>
          <w:rFonts w:hint="default" w:ascii="Times New Roman" w:hAnsi="Times New Roman" w:eastAsia="方正仿宋_GBK" w:cs="Times New Roman"/>
          <w:kern w:val="2"/>
          <w:sz w:val="32"/>
          <w:szCs w:val="32"/>
          <w:lang w:val="en-US" w:eastAsia="zh-CN" w:bidi="ar"/>
        </w:rPr>
        <w:t>行为</w:t>
      </w:r>
      <w:r>
        <w:rPr>
          <w:rFonts w:hint="eastAsia" w:ascii="Times New Roman" w:hAnsi="Times New Roman" w:eastAsia="方正仿宋_GBK" w:cs="Times New Roman"/>
          <w:kern w:val="2"/>
          <w:sz w:val="32"/>
          <w:szCs w:val="32"/>
          <w:lang w:val="en-US" w:eastAsia="zh-CN" w:bidi="ar"/>
        </w:rPr>
        <w:t>，维护群众合法权益，促进社会和谐稳定，按相关法律法规规定，出台《</w:t>
      </w:r>
      <w:r>
        <w:rPr>
          <w:rFonts w:hint="default" w:ascii="Times New Roman" w:hAnsi="Times New Roman" w:eastAsia="方正仿宋_GBK" w:cs="Times New Roman"/>
          <w:kern w:val="2"/>
          <w:sz w:val="32"/>
          <w:szCs w:val="32"/>
          <w:lang w:val="en-US" w:eastAsia="zh-CN" w:bidi="ar"/>
        </w:rPr>
        <w:t>关于处理国有建设用地上不动产登记相关问题的意见</w:t>
      </w:r>
      <w:r>
        <w:rPr>
          <w:rFonts w:hint="eastAsia" w:ascii="Times New Roman" w:hAnsi="Times New Roman" w:eastAsia="方正仿宋_GBK" w:cs="Times New Roman"/>
          <w:kern w:val="2"/>
          <w:sz w:val="32"/>
          <w:szCs w:val="32"/>
          <w:lang w:val="en-US" w:eastAsia="zh-CN" w:bidi="ar"/>
        </w:rPr>
        <w:t>》拟采取以下措施来逐个解决以上主要问题：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1</w:t>
      </w:r>
      <w:r>
        <w:rPr>
          <w:rFonts w:hint="default" w:ascii="Times New Roman" w:hAnsi="Times New Roman" w:eastAsia="方正仿宋_GBK" w:cs="Times New Roman"/>
          <w:kern w:val="2"/>
          <w:sz w:val="32"/>
          <w:szCs w:val="32"/>
          <w:lang w:val="en-US" w:eastAsia="zh-CN" w:bidi="ar"/>
        </w:rPr>
        <w:t>．对申请主体，《意见》明确两点：一是原开发建设单位存在的由原开发建设单位提出申请；二是原开发建设单位不存在的，分四种情况确定申请主体。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2</w:t>
      </w:r>
      <w:r>
        <w:rPr>
          <w:rFonts w:hint="default" w:ascii="Times New Roman" w:hAnsi="Times New Roman" w:eastAsia="方正仿宋_GBK" w:cs="Times New Roman"/>
          <w:kern w:val="2"/>
          <w:sz w:val="32"/>
          <w:szCs w:val="32"/>
          <w:lang w:val="en-US" w:eastAsia="zh-CN" w:bidi="ar"/>
        </w:rPr>
        <w:t>．对土地权属确认问题，《意见》按“能查询到权属来源文件的”“县城规划区内的房地产”两种情况，分别规定了土地权属确认办法。</w:t>
      </w:r>
      <w:r>
        <w:rPr>
          <w:rFonts w:hint="eastAsia" w:ascii="Times New Roman" w:hAnsi="Times New Roman" w:eastAsia="方正仿宋_GBK" w:cs="Times New Roman"/>
          <w:kern w:val="2"/>
          <w:sz w:val="32"/>
          <w:szCs w:val="32"/>
          <w:lang w:val="en-US" w:eastAsia="zh-CN" w:bidi="ar"/>
        </w:rPr>
        <w:t>对</w:t>
      </w:r>
      <w:r>
        <w:rPr>
          <w:rFonts w:hint="default" w:ascii="Times New Roman" w:hAnsi="Times New Roman" w:eastAsia="方正仿宋_GBK" w:cs="Times New Roman"/>
          <w:kern w:val="2"/>
          <w:sz w:val="32"/>
          <w:szCs w:val="32"/>
          <w:lang w:val="en-US" w:eastAsia="zh-CN" w:bidi="ar"/>
        </w:rPr>
        <w:t>《</w:t>
      </w:r>
      <w:r>
        <w:rPr>
          <w:rFonts w:hint="eastAsia" w:ascii="Times New Roman" w:hAnsi="Times New Roman" w:eastAsia="方正仿宋_GBK" w:cs="Times New Roman"/>
          <w:kern w:val="2"/>
          <w:sz w:val="32"/>
          <w:szCs w:val="32"/>
          <w:lang w:val="en-US" w:eastAsia="zh-CN" w:bidi="ar"/>
        </w:rPr>
        <w:t>郑州市城市房屋权属登记管理条例》实施前，国有土地上部分房屋权属登记历史遗留问题的，分情况分类别</w:t>
      </w:r>
      <w:r>
        <w:rPr>
          <w:rFonts w:hint="default" w:ascii="Times New Roman" w:hAnsi="Times New Roman" w:eastAsia="方正仿宋_GBK" w:cs="Times New Roman"/>
          <w:kern w:val="2"/>
          <w:sz w:val="32"/>
          <w:szCs w:val="32"/>
          <w:lang w:val="en-US" w:eastAsia="zh-CN" w:bidi="ar"/>
        </w:rPr>
        <w:t>为受让人办理交易和不动产转移登记</w:t>
      </w:r>
      <w:r>
        <w:rPr>
          <w:rFonts w:hint="eastAsia" w:ascii="Times New Roman" w:hAnsi="Times New Roman" w:eastAsia="方正仿宋_GBK" w:cs="Times New Roman"/>
          <w:kern w:val="2"/>
          <w:sz w:val="32"/>
          <w:szCs w:val="32"/>
          <w:lang w:val="en-US" w:eastAsia="zh-CN" w:bidi="ar"/>
        </w:rPr>
        <w:t>。对</w:t>
      </w:r>
      <w:r>
        <w:rPr>
          <w:rFonts w:hint="default" w:ascii="Times New Roman" w:hAnsi="Times New Roman" w:eastAsia="方正仿宋_GBK" w:cs="Times New Roman"/>
          <w:kern w:val="2"/>
          <w:sz w:val="32"/>
          <w:szCs w:val="32"/>
          <w:lang w:val="en-US" w:eastAsia="zh-CN" w:bidi="ar"/>
        </w:rPr>
        <w:t>铁路部门住宅小区办理不动产登记问题</w:t>
      </w:r>
      <w:r>
        <w:rPr>
          <w:rFonts w:hint="eastAsia" w:ascii="Times New Roman" w:hAnsi="Times New Roman" w:eastAsia="方正仿宋_GBK" w:cs="Times New Roman"/>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根据铁路部门提供的土地权属来源或出具的相关证明进行权籍调查并公告，办理不动产登记。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3</w:t>
      </w:r>
      <w:r>
        <w:rPr>
          <w:rFonts w:hint="default" w:ascii="Times New Roman" w:hAnsi="Times New Roman" w:eastAsia="方正仿宋_GBK" w:cs="Times New Roman"/>
          <w:kern w:val="2"/>
          <w:sz w:val="32"/>
          <w:szCs w:val="32"/>
          <w:lang w:val="en-US" w:eastAsia="zh-CN" w:bidi="ar"/>
        </w:rPr>
        <w:t>．对土地价款补缴问题</w:t>
      </w:r>
      <w:r>
        <w:rPr>
          <w:rFonts w:hint="eastAsia" w:ascii="Times New Roman" w:hAnsi="Times New Roman" w:eastAsia="方正仿宋_GBK" w:cs="Times New Roman"/>
          <w:kern w:val="2"/>
          <w:sz w:val="32"/>
          <w:szCs w:val="32"/>
          <w:lang w:val="en-US" w:eastAsia="zh-CN" w:bidi="ar"/>
        </w:rPr>
        <w:t>分时间阶段</w:t>
      </w:r>
      <w:r>
        <w:rPr>
          <w:rFonts w:hint="default" w:ascii="Times New Roman" w:hAnsi="Times New Roman" w:eastAsia="方正仿宋_GBK" w:cs="Times New Roman"/>
          <w:kern w:val="2"/>
          <w:sz w:val="32"/>
          <w:szCs w:val="32"/>
          <w:lang w:val="en-US" w:eastAsia="zh-CN" w:bidi="ar"/>
        </w:rPr>
        <w:t>做了明确规定</w:t>
      </w:r>
      <w:r>
        <w:rPr>
          <w:rFonts w:hint="eastAsia" w:ascii="Times New Roman" w:hAnsi="Times New Roman" w:eastAsia="方正仿宋_GBK" w:cs="Times New Roman"/>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4</w:t>
      </w:r>
      <w:r>
        <w:rPr>
          <w:rFonts w:hint="default" w:ascii="Times New Roman" w:hAnsi="Times New Roman" w:eastAsia="方正仿宋_GBK" w:cs="Times New Roman"/>
          <w:kern w:val="2"/>
          <w:sz w:val="32"/>
          <w:szCs w:val="32"/>
          <w:lang w:val="en-US" w:eastAsia="zh-CN" w:bidi="ar"/>
        </w:rPr>
        <w:t>．</w:t>
      </w:r>
      <w:r>
        <w:rPr>
          <w:rFonts w:hint="eastAsia" w:ascii="Times New Roman" w:hAnsi="Times New Roman" w:eastAsia="方正仿宋_GBK" w:cs="Times New Roman"/>
          <w:kern w:val="2"/>
          <w:sz w:val="32"/>
          <w:szCs w:val="32"/>
          <w:lang w:val="en-US" w:eastAsia="zh-CN" w:bidi="ar"/>
        </w:rPr>
        <w:t>对划拨土地上经适房及商品房问题，需完善土地出让手续，凭出让金缴纳凭证办理出让登记，或者按原证载内容登记；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5</w:t>
      </w:r>
      <w:r>
        <w:rPr>
          <w:rFonts w:hint="default" w:ascii="Times New Roman" w:hAnsi="Times New Roman" w:eastAsia="方正仿宋_GBK" w:cs="Times New Roman"/>
          <w:kern w:val="2"/>
          <w:sz w:val="32"/>
          <w:szCs w:val="32"/>
          <w:lang w:val="en-US" w:eastAsia="zh-CN" w:bidi="ar"/>
        </w:rPr>
        <w:t>．</w:t>
      </w:r>
      <w:r>
        <w:rPr>
          <w:rFonts w:hint="eastAsia" w:ascii="Times New Roman" w:hAnsi="Times New Roman" w:eastAsia="方正仿宋_GBK" w:cs="Times New Roman"/>
          <w:kern w:val="2"/>
          <w:sz w:val="32"/>
          <w:szCs w:val="32"/>
          <w:lang w:val="en-US" w:eastAsia="zh-CN" w:bidi="ar"/>
        </w:rPr>
        <w:t>对首次登记及转移登记时涉及房屋越界超占土地问题，以不同情况提供材料或履行公告程序后，按房屋主体所在宗地落宗；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6</w:t>
      </w:r>
      <w:r>
        <w:rPr>
          <w:rFonts w:hint="default" w:ascii="Times New Roman" w:hAnsi="Times New Roman" w:eastAsia="方正仿宋_GBK" w:cs="Times New Roman"/>
          <w:kern w:val="2"/>
          <w:sz w:val="32"/>
          <w:szCs w:val="32"/>
          <w:lang w:val="en-US" w:eastAsia="zh-CN" w:bidi="ar"/>
        </w:rPr>
        <w:t>．</w:t>
      </w:r>
      <w:r>
        <w:rPr>
          <w:rFonts w:hint="eastAsia" w:ascii="Times New Roman" w:hAnsi="Times New Roman" w:eastAsia="方正仿宋_GBK" w:cs="Times New Roman"/>
          <w:kern w:val="2"/>
          <w:sz w:val="32"/>
          <w:szCs w:val="32"/>
          <w:lang w:val="en-US" w:eastAsia="zh-CN" w:bidi="ar"/>
        </w:rPr>
        <w:t>对房地权利主体或用途不一致的，按法定程序办理更正登记，进行“房地一致”的不动产登记</w:t>
      </w:r>
      <w:r>
        <w:rPr>
          <w:rFonts w:hint="eastAsia" w:eastAsia="方正仿宋_GBK" w:cs="Times New Roman"/>
          <w:kern w:val="2"/>
          <w:sz w:val="32"/>
          <w:szCs w:val="32"/>
          <w:lang w:val="en-US" w:eastAsia="zh-CN" w:bidi="ar"/>
        </w:rPr>
        <w:t>。</w:t>
      </w:r>
    </w:p>
    <w:p>
      <w:pPr>
        <w:pStyle w:val="2"/>
        <w:keepNext w:val="0"/>
        <w:keepLines w:val="0"/>
        <w:pageBreakBefore w:val="0"/>
        <w:widowControl w:val="0"/>
        <w:kinsoku/>
        <w:wordWrap/>
        <w:overflowPunct/>
        <w:topLinePunct w:val="0"/>
        <w:bidi w:val="0"/>
        <w:snapToGrid/>
        <w:spacing w:line="560" w:lineRule="exact"/>
        <w:ind w:firstLine="480" w:firstLineChars="200"/>
        <w:jc w:val="both"/>
        <w:textAlignment w:val="auto"/>
        <w:outlineLvl w:val="9"/>
      </w:pPr>
      <w:bookmarkStart w:id="0" w:name="_GoBack"/>
      <w:bookmarkEnd w:id="0"/>
    </w:p>
    <w:p>
      <w:pPr>
        <w:pStyle w:val="2"/>
        <w:jc w:val="right"/>
      </w:pPr>
    </w:p>
    <w:p>
      <w:pPr>
        <w:pStyle w:val="2"/>
        <w:jc w:val="right"/>
      </w:pPr>
    </w:p>
    <w:p>
      <w:pPr>
        <w:pStyle w:val="2"/>
        <w:jc w:val="center"/>
        <w:rPr>
          <w:rFonts w:hint="eastAsia"/>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val="en-US" w:eastAsia="zh-CN"/>
        </w:rPr>
        <w:t>日</w:t>
      </w:r>
    </w:p>
    <w:sectPr>
      <w:footerReference r:id="rId3" w:type="default"/>
      <w:pgSz w:w="11906" w:h="16838"/>
      <w:pgMar w:top="1701" w:right="141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9002F"/>
    <w:rsid w:val="033D63EA"/>
    <w:rsid w:val="03AA3D7F"/>
    <w:rsid w:val="059A61F0"/>
    <w:rsid w:val="062E6166"/>
    <w:rsid w:val="07E20A04"/>
    <w:rsid w:val="083D7A35"/>
    <w:rsid w:val="09A30229"/>
    <w:rsid w:val="0BBE5F01"/>
    <w:rsid w:val="0C945189"/>
    <w:rsid w:val="0CF32A99"/>
    <w:rsid w:val="0E363938"/>
    <w:rsid w:val="0E6A1B08"/>
    <w:rsid w:val="10041C87"/>
    <w:rsid w:val="10166A64"/>
    <w:rsid w:val="10423F1F"/>
    <w:rsid w:val="111E04DE"/>
    <w:rsid w:val="11B703A7"/>
    <w:rsid w:val="11C847D9"/>
    <w:rsid w:val="12EB3F4F"/>
    <w:rsid w:val="13A120A8"/>
    <w:rsid w:val="13A57A13"/>
    <w:rsid w:val="13B93A00"/>
    <w:rsid w:val="14471E63"/>
    <w:rsid w:val="15285374"/>
    <w:rsid w:val="15EF649E"/>
    <w:rsid w:val="16795904"/>
    <w:rsid w:val="16B36F22"/>
    <w:rsid w:val="17EC7E5A"/>
    <w:rsid w:val="18181A46"/>
    <w:rsid w:val="1A1967E8"/>
    <w:rsid w:val="1B9A2516"/>
    <w:rsid w:val="1CB617CF"/>
    <w:rsid w:val="1D772778"/>
    <w:rsid w:val="1F4507D8"/>
    <w:rsid w:val="206C33F3"/>
    <w:rsid w:val="20986387"/>
    <w:rsid w:val="20E6738F"/>
    <w:rsid w:val="21BC3D62"/>
    <w:rsid w:val="21C93638"/>
    <w:rsid w:val="22DD61CC"/>
    <w:rsid w:val="22DE26A4"/>
    <w:rsid w:val="238902D0"/>
    <w:rsid w:val="26753034"/>
    <w:rsid w:val="27133D12"/>
    <w:rsid w:val="283D70F5"/>
    <w:rsid w:val="2A2E5940"/>
    <w:rsid w:val="2AE9493D"/>
    <w:rsid w:val="2B951C9C"/>
    <w:rsid w:val="2C2027D1"/>
    <w:rsid w:val="2E6707D8"/>
    <w:rsid w:val="2EC5285B"/>
    <w:rsid w:val="30AE135D"/>
    <w:rsid w:val="31987922"/>
    <w:rsid w:val="31D03583"/>
    <w:rsid w:val="325F004B"/>
    <w:rsid w:val="339D1DE2"/>
    <w:rsid w:val="341128CF"/>
    <w:rsid w:val="342F09EC"/>
    <w:rsid w:val="34A2791E"/>
    <w:rsid w:val="355D6CBD"/>
    <w:rsid w:val="359B5D94"/>
    <w:rsid w:val="36794159"/>
    <w:rsid w:val="38FB6C4F"/>
    <w:rsid w:val="3B3618F5"/>
    <w:rsid w:val="3D710403"/>
    <w:rsid w:val="3E1E6BC7"/>
    <w:rsid w:val="3EA54648"/>
    <w:rsid w:val="405D558C"/>
    <w:rsid w:val="41300192"/>
    <w:rsid w:val="42C50A01"/>
    <w:rsid w:val="430B3FB8"/>
    <w:rsid w:val="431118F6"/>
    <w:rsid w:val="446E5E42"/>
    <w:rsid w:val="44981B2B"/>
    <w:rsid w:val="451D6348"/>
    <w:rsid w:val="45AF53F0"/>
    <w:rsid w:val="466D36A8"/>
    <w:rsid w:val="481017D1"/>
    <w:rsid w:val="48D50CB3"/>
    <w:rsid w:val="4A420123"/>
    <w:rsid w:val="4B655E60"/>
    <w:rsid w:val="4B6C56FB"/>
    <w:rsid w:val="4B730CC1"/>
    <w:rsid w:val="4C1536A9"/>
    <w:rsid w:val="4C743B7A"/>
    <w:rsid w:val="4C865F9A"/>
    <w:rsid w:val="4CFE2EFD"/>
    <w:rsid w:val="4E260EB7"/>
    <w:rsid w:val="4EF0009D"/>
    <w:rsid w:val="4FB47875"/>
    <w:rsid w:val="5194354B"/>
    <w:rsid w:val="52376968"/>
    <w:rsid w:val="532840EB"/>
    <w:rsid w:val="550B7753"/>
    <w:rsid w:val="554C7003"/>
    <w:rsid w:val="55694677"/>
    <w:rsid w:val="579C389A"/>
    <w:rsid w:val="58966885"/>
    <w:rsid w:val="59177DB6"/>
    <w:rsid w:val="593E5FA5"/>
    <w:rsid w:val="595C3514"/>
    <w:rsid w:val="596A16A4"/>
    <w:rsid w:val="5A174BA6"/>
    <w:rsid w:val="5A61603C"/>
    <w:rsid w:val="5BBC57F1"/>
    <w:rsid w:val="5BBF5537"/>
    <w:rsid w:val="5CF01C8E"/>
    <w:rsid w:val="5D175B94"/>
    <w:rsid w:val="5D3D7B6A"/>
    <w:rsid w:val="5D5650F4"/>
    <w:rsid w:val="5E0B0BB5"/>
    <w:rsid w:val="5EBF1857"/>
    <w:rsid w:val="5F796828"/>
    <w:rsid w:val="5FD63A53"/>
    <w:rsid w:val="60714D5D"/>
    <w:rsid w:val="610B774E"/>
    <w:rsid w:val="61F470E4"/>
    <w:rsid w:val="63F81559"/>
    <w:rsid w:val="64845F3E"/>
    <w:rsid w:val="655F1DEA"/>
    <w:rsid w:val="666D4F97"/>
    <w:rsid w:val="675C5203"/>
    <w:rsid w:val="683417BD"/>
    <w:rsid w:val="69B41A71"/>
    <w:rsid w:val="69DD7A7A"/>
    <w:rsid w:val="6A6314FD"/>
    <w:rsid w:val="6AB72ABB"/>
    <w:rsid w:val="6B7D397A"/>
    <w:rsid w:val="6C520869"/>
    <w:rsid w:val="6D25525A"/>
    <w:rsid w:val="6F720710"/>
    <w:rsid w:val="71881EA9"/>
    <w:rsid w:val="71A61A32"/>
    <w:rsid w:val="723E380B"/>
    <w:rsid w:val="726C1CAB"/>
    <w:rsid w:val="73D56059"/>
    <w:rsid w:val="73EF1211"/>
    <w:rsid w:val="74E94862"/>
    <w:rsid w:val="76FD4B77"/>
    <w:rsid w:val="77034B34"/>
    <w:rsid w:val="781E0C98"/>
    <w:rsid w:val="7C0D05D7"/>
    <w:rsid w:val="7E2667C3"/>
    <w:rsid w:val="7EF22531"/>
    <w:rsid w:val="7F770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lang w:val="en-US" w:eastAsia="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8">
    <w:name w:val="Body text|1"/>
    <w:basedOn w:val="1"/>
    <w:qFormat/>
    <w:uiPriority w:val="0"/>
    <w:pPr>
      <w:spacing w:line="449" w:lineRule="auto"/>
      <w:ind w:firstLine="400"/>
    </w:pPr>
    <w:rPr>
      <w:rFonts w:ascii="宋体" w:hAnsi="宋体" w:eastAsia="宋体" w:cs="宋体"/>
      <w:sz w:val="28"/>
      <w:szCs w:val="28"/>
      <w:lang w:val="zh-TW" w:eastAsia="zh-TW" w:bidi="zh-TW"/>
    </w:rPr>
  </w:style>
  <w:style w:type="paragraph" w:customStyle="1" w:styleId="9">
    <w:name w:val="Normal (Web)"/>
    <w:basedOn w:val="1"/>
    <w:qFormat/>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2021-12-10T02:31:00Z</dcterms:created>
  <dc:creator>Administrator</dc:creator>
  <cp:lastModifiedBy>Administrator</cp:lastModifiedBy>
  <dcterms:modified xsi:type="dcterms:W3CDTF">2022-03-29T02:20:41Z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KSOSaveFontToCloudKey">
    <vt:lpwstr>493912559_cloud</vt:lpwstr>
  </property>
  <property fmtid="{D5CDD505-2E9C-101B-9397-08002B2CF9AE}" pid="4" name="ICV">
    <vt:lpwstr>58D445C4FC1C41288C6B0B255E4EB7D6</vt:lpwstr>
  </property>
</Properties>
</file>