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880" w:firstLineChars="200"/>
        <w:jc w:val="both"/>
        <w:textAlignment w:val="baseline"/>
        <w:outlineLvl w:val="9"/>
        <w:rPr>
          <w:rFonts w:hint="default" w:ascii="Times New Roman" w:hAnsi="Times New Roman" w:eastAsia="方正小标宋_GBK" w:cs="Times New Roman"/>
          <w:b w:val="0"/>
          <w:sz w:val="44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baseline"/>
        <w:outlineLvl w:val="9"/>
        <w:rPr>
          <w:rFonts w:hint="default" w:ascii="Times New Roman" w:hAnsi="Times New Roman" w:eastAsia="方正小标宋_GBK" w:cs="Times New Roman"/>
          <w:b w:val="0"/>
          <w:sz w:val="44"/>
          <w:szCs w:val="20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sz w:val="44"/>
          <w:szCs w:val="20"/>
          <w:lang w:val="en-US" w:eastAsia="zh-CN"/>
        </w:rPr>
        <w:t>中牟县人民政府</w:t>
      </w:r>
      <w:r>
        <w:rPr>
          <w:rFonts w:hint="eastAsia" w:ascii="Times New Roman" w:hAnsi="Times New Roman" w:eastAsia="方正小标宋_GBK" w:cs="Times New Roman"/>
          <w:b w:val="0"/>
          <w:sz w:val="44"/>
          <w:szCs w:val="20"/>
          <w:lang w:val="en-US" w:eastAsia="zh-CN"/>
        </w:rPr>
        <w:t>候选法律顾问名单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/>
          <w:sz w:val="32"/>
          <w:lang w:val="en-US" w:eastAsia="zh-CN"/>
        </w:rPr>
      </w:pPr>
      <w:r>
        <w:rPr>
          <w:rFonts w:hint="default" w:ascii="Times New Roman" w:hAnsi="Times New Roman" w:eastAsia="方正仿宋_GBK"/>
          <w:sz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80" w:firstLineChars="400"/>
        <w:jc w:val="both"/>
        <w:textAlignment w:val="auto"/>
        <w:rPr>
          <w:rFonts w:hint="default" w:ascii="Times New Roman" w:hAnsi="Times New Roman" w:eastAsia="方正仿宋_GBK"/>
          <w:sz w:val="32"/>
          <w:lang w:val="en-US" w:eastAsia="zh-CN"/>
        </w:rPr>
      </w:pPr>
      <w:r>
        <w:rPr>
          <w:rFonts w:hint="default" w:ascii="Times New Roman" w:hAnsi="Times New Roman" w:eastAsia="方正仿宋_GBK"/>
          <w:sz w:val="32"/>
          <w:lang w:val="en-US" w:eastAsia="zh-CN"/>
        </w:rPr>
        <w:t>燕雪松  河南坦言律师事务所律师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80" w:firstLineChars="400"/>
        <w:jc w:val="both"/>
        <w:textAlignment w:val="auto"/>
        <w:rPr>
          <w:rFonts w:hint="default" w:ascii="Times New Roman" w:hAnsi="Times New Roman" w:eastAsia="方正仿宋_GBK"/>
          <w:sz w:val="32"/>
          <w:lang w:val="en-US" w:eastAsia="zh-CN"/>
        </w:rPr>
      </w:pPr>
      <w:r>
        <w:rPr>
          <w:rFonts w:hint="default" w:ascii="Times New Roman" w:hAnsi="Times New Roman" w:eastAsia="方正仿宋_GBK"/>
          <w:sz w:val="32"/>
          <w:lang w:val="en-US" w:eastAsia="zh-CN"/>
        </w:rPr>
        <w:t>董  彬  河南成务律师事务所律师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80" w:firstLineChars="400"/>
        <w:jc w:val="both"/>
        <w:textAlignment w:val="auto"/>
        <w:rPr>
          <w:rFonts w:hint="default" w:ascii="Times New Roman" w:hAnsi="Times New Roman" w:eastAsia="方正仿宋_GBK"/>
          <w:sz w:val="32"/>
          <w:lang w:val="en-US" w:eastAsia="zh-CN"/>
        </w:rPr>
      </w:pPr>
      <w:r>
        <w:rPr>
          <w:rFonts w:hint="default" w:ascii="Times New Roman" w:hAnsi="Times New Roman" w:eastAsia="方正仿宋_GBK"/>
          <w:sz w:val="32"/>
          <w:lang w:val="en-US" w:eastAsia="zh-CN"/>
        </w:rPr>
        <w:t>高春利  北京市隆安（郑州）律师事务所律师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80" w:firstLineChars="400"/>
        <w:jc w:val="both"/>
        <w:textAlignment w:val="auto"/>
        <w:rPr>
          <w:rFonts w:hint="default" w:ascii="Times New Roman" w:hAnsi="Times New Roman" w:eastAsia="方正仿宋_GBK"/>
          <w:sz w:val="32"/>
          <w:lang w:val="en-US" w:eastAsia="zh-CN"/>
        </w:rPr>
      </w:pPr>
      <w:r>
        <w:rPr>
          <w:rFonts w:hint="default" w:ascii="Times New Roman" w:hAnsi="Times New Roman" w:eastAsia="方正仿宋_GBK"/>
          <w:sz w:val="32"/>
          <w:lang w:val="en-US" w:eastAsia="zh-CN"/>
        </w:rPr>
        <w:t>黄  允  河南中砥律师事务所律师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80" w:firstLineChars="400"/>
        <w:jc w:val="both"/>
        <w:textAlignment w:val="auto"/>
        <w:rPr>
          <w:rFonts w:hint="default" w:ascii="Times New Roman" w:hAnsi="Times New Roman" w:eastAsia="方正仿宋_GBK"/>
          <w:sz w:val="32"/>
          <w:lang w:val="en-US" w:eastAsia="zh-CN"/>
        </w:rPr>
      </w:pPr>
      <w:r>
        <w:rPr>
          <w:rFonts w:hint="default" w:ascii="Times New Roman" w:hAnsi="Times New Roman" w:eastAsia="方正仿宋_GBK"/>
          <w:sz w:val="32"/>
          <w:lang w:val="en-US" w:eastAsia="zh-CN"/>
        </w:rPr>
        <w:t>刘立中  河南一画律师事务所律师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80" w:firstLineChars="400"/>
        <w:jc w:val="both"/>
        <w:textAlignment w:val="auto"/>
        <w:rPr>
          <w:rFonts w:hint="default" w:ascii="Times New Roman" w:hAnsi="Times New Roman" w:eastAsia="方正仿宋_GBK"/>
          <w:sz w:val="32"/>
          <w:lang w:val="en-US" w:eastAsia="zh-CN"/>
        </w:rPr>
      </w:pPr>
      <w:r>
        <w:rPr>
          <w:rFonts w:hint="default" w:ascii="Times New Roman" w:hAnsi="Times New Roman" w:eastAsia="方正仿宋_GBK"/>
          <w:sz w:val="32"/>
          <w:lang w:val="en-US" w:eastAsia="zh-CN"/>
        </w:rPr>
        <w:t>王  宏  河南正臻律师事务所律师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80" w:firstLineChars="400"/>
        <w:jc w:val="both"/>
        <w:textAlignment w:val="auto"/>
        <w:rPr>
          <w:rFonts w:hint="default" w:ascii="Times New Roman" w:hAnsi="Times New Roman" w:eastAsia="方正仿宋_GBK"/>
          <w:sz w:val="32"/>
          <w:lang w:val="en-US" w:eastAsia="zh-CN"/>
        </w:rPr>
      </w:pPr>
      <w:r>
        <w:rPr>
          <w:rFonts w:hint="default" w:ascii="Times New Roman" w:hAnsi="Times New Roman" w:eastAsia="方正仿宋_GBK"/>
          <w:sz w:val="32"/>
          <w:lang w:val="en-US" w:eastAsia="zh-CN"/>
        </w:rPr>
        <w:t>王执位  北京华泰（郑州）律师事务所律师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jA2YTkxN2FmOGNkZDRiNDBmMmMwOTg0M2UyY2EifQ=="/>
  </w:docVars>
  <w:rsids>
    <w:rsidRoot w:val="72AA4CEF"/>
    <w:rsid w:val="0EB833B4"/>
    <w:rsid w:val="11692E07"/>
    <w:rsid w:val="1ADB4A35"/>
    <w:rsid w:val="72A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2023-11-13T01:10:00Z</dcterms:created>
  <dc:creator>Alysa</dc:creator>
  <cp:lastModifiedBy>Alysa</cp:lastModifiedBy>
  <dcterms:modified xsi:type="dcterms:W3CDTF">2023-11-13T01:14:28Z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5067681E76FF4ADE907B759E8BDEAD32_11</vt:lpwstr>
  </property>
</Properties>
</file>