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default" w:ascii="方正大标宋_GBK" w:hAnsi="方正大标宋_GBK" w:eastAsia="方正大标宋_GBK" w:cs="方正大标宋_GBK"/>
          <w:sz w:val="44"/>
          <w:szCs w:val="44"/>
        </w:rPr>
      </w:pPr>
      <w:r>
        <w:rPr>
          <w:rFonts w:hint="default" w:ascii="方正大标宋_GBK" w:hAnsi="方正大标宋_GBK" w:eastAsia="方正大标宋_GBK" w:cs="方正大标宋_GBK"/>
          <w:sz w:val="44"/>
          <w:szCs w:val="44"/>
        </w:rPr>
        <w:t>《</w:t>
      </w:r>
      <w:r>
        <w:rPr>
          <w:rFonts w:hint="eastAsia" w:ascii="方正大标宋_GBK" w:hAnsi="方正大标宋_GBK" w:eastAsia="方正大标宋_GBK" w:cs="方正大标宋_GBK"/>
          <w:sz w:val="44"/>
          <w:szCs w:val="44"/>
        </w:rPr>
        <w:t>中牟县残疾人特殊生活补贴实施细则（试行）</w:t>
      </w:r>
      <w:r>
        <w:rPr>
          <w:rFonts w:hint="default" w:ascii="方正大标宋_GBK" w:hAnsi="方正大标宋_GBK" w:eastAsia="方正大标宋_GBK" w:cs="方正大标宋_GBK"/>
          <w:sz w:val="44"/>
          <w:szCs w:val="44"/>
        </w:rPr>
        <w:t>》</w:t>
      </w:r>
      <w:r>
        <w:rPr>
          <w:rFonts w:hint="eastAsia" w:ascii="方正大标宋_GBK" w:hAnsi="方正大标宋_GBK" w:eastAsia="方正大标宋_GBK" w:cs="方正大标宋_GBK"/>
          <w:sz w:val="44"/>
          <w:szCs w:val="44"/>
          <w:lang w:eastAsia="zh-CN"/>
        </w:rPr>
        <w:t>（</w:t>
      </w:r>
      <w:r>
        <w:rPr>
          <w:rFonts w:hint="eastAsia" w:ascii="方正大标宋_GBK" w:hAnsi="方正大标宋_GBK" w:eastAsia="方正大标宋_GBK" w:cs="方正大标宋_GBK"/>
          <w:sz w:val="44"/>
          <w:szCs w:val="44"/>
          <w:lang w:val="en-US" w:eastAsia="zh-CN"/>
        </w:rPr>
        <w:t>征求意见稿</w:t>
      </w:r>
      <w:r>
        <w:rPr>
          <w:rFonts w:hint="eastAsia" w:ascii="方正大标宋_GBK" w:hAnsi="方正大标宋_GBK" w:eastAsia="方正大标宋_GBK" w:cs="方正大标宋_GBK"/>
          <w:sz w:val="44"/>
          <w:szCs w:val="44"/>
          <w:lang w:eastAsia="zh-CN"/>
        </w:rPr>
        <w:t>）</w:t>
      </w:r>
      <w:r>
        <w:rPr>
          <w:rFonts w:hint="default" w:ascii="方正大标宋_GBK" w:hAnsi="方正大标宋_GBK" w:eastAsia="方正大标宋_GBK" w:cs="方正大标宋_GBK"/>
          <w:sz w:val="44"/>
          <w:szCs w:val="44"/>
        </w:rPr>
        <w:t>的起草说明</w:t>
      </w:r>
    </w:p>
    <w:p>
      <w:pPr>
        <w:spacing w:line="560" w:lineRule="exact"/>
        <w:jc w:val="center"/>
        <w:rPr>
          <w:rFonts w:hint="default" w:ascii="Times New Roman" w:hAnsi="Times New Roman" w:eastAsia="方正小标宋简体" w:cs="Times New Roman"/>
          <w:sz w:val="44"/>
          <w:szCs w:val="44"/>
        </w:rPr>
      </w:pPr>
    </w:p>
    <w:p>
      <w:pPr>
        <w:numPr>
          <w:ilvl w:val="0"/>
          <w:numId w:val="1"/>
        </w:numPr>
        <w:adjustRightInd w:val="0"/>
        <w:snapToGrid w:val="0"/>
        <w:spacing w:line="560" w:lineRule="exact"/>
        <w:ind w:firstLine="640" w:firstLineChars="200"/>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修订</w:t>
      </w:r>
      <w:r>
        <w:rPr>
          <w:rFonts w:hint="default" w:ascii="Times New Roman" w:hAnsi="Times New Roman" w:eastAsia="黑体" w:cs="Times New Roman"/>
          <w:sz w:val="32"/>
          <w:szCs w:val="32"/>
        </w:rPr>
        <w:t>该文件的</w:t>
      </w:r>
      <w:r>
        <w:rPr>
          <w:rFonts w:hint="default" w:ascii="Times New Roman" w:hAnsi="Times New Roman" w:eastAsia="黑体" w:cs="Times New Roman"/>
          <w:sz w:val="32"/>
          <w:szCs w:val="32"/>
          <w:lang w:eastAsia="zh-CN"/>
        </w:rPr>
        <w:t>必要性</w:t>
      </w:r>
    </w:p>
    <w:p>
      <w:pPr>
        <w:numPr>
          <w:ilvl w:val="0"/>
          <w:numId w:val="0"/>
        </w:numPr>
        <w:adjustRightInd w:val="0"/>
        <w:snapToGrid w:val="0"/>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2024年1月10日，市残联出台了《关于调整郑州市残疾人特殊生活补贴有关事项的通知》，文件规定：巩义市、登封市、新密市、新郑市、荥阳市、中牟县及航空港区，要结合当地工作实际制定本辖区的残疾人特殊生活补贴实施细则，但每人每月特殊生活补贴不能低于当地审核确定的C类低保金</w:t>
      </w:r>
      <w:r>
        <w:rPr>
          <w:rFonts w:hint="eastAsia" w:ascii="仿宋" w:hAnsi="仿宋" w:eastAsia="仿宋" w:cs="仿宋"/>
          <w:sz w:val="32"/>
          <w:szCs w:val="32"/>
          <w:lang w:eastAsia="zh-CN"/>
        </w:rPr>
        <w:t>。</w:t>
      </w:r>
      <w:r>
        <w:rPr>
          <w:rFonts w:hint="eastAsia" w:ascii="仿宋" w:hAnsi="仿宋" w:eastAsia="仿宋" w:cs="仿宋"/>
          <w:sz w:val="32"/>
          <w:szCs w:val="32"/>
        </w:rPr>
        <w:t>为严格落实上级文件精神，便于工作中具体执行，</w:t>
      </w:r>
      <w:r>
        <w:rPr>
          <w:rFonts w:hint="eastAsia" w:ascii="仿宋" w:hAnsi="仿宋" w:eastAsia="仿宋" w:cs="仿宋"/>
          <w:sz w:val="32"/>
          <w:szCs w:val="32"/>
          <w:lang w:eastAsia="zh-CN"/>
        </w:rPr>
        <w:t>特</w:t>
      </w:r>
      <w:r>
        <w:rPr>
          <w:rFonts w:hint="eastAsia" w:ascii="仿宋" w:hAnsi="仿宋" w:eastAsia="仿宋" w:cs="仿宋"/>
          <w:sz w:val="32"/>
          <w:szCs w:val="32"/>
        </w:rPr>
        <w:t>对</w:t>
      </w:r>
      <w:r>
        <w:rPr>
          <w:rFonts w:hint="eastAsia" w:ascii="仿宋" w:hAnsi="仿宋" w:eastAsia="仿宋" w:cs="仿宋"/>
          <w:sz w:val="32"/>
          <w:szCs w:val="32"/>
          <w:lang w:eastAsia="zh-CN"/>
        </w:rPr>
        <w:t>制定残疾人特殊生活补贴实施细则</w:t>
      </w:r>
      <w:r>
        <w:rPr>
          <w:rFonts w:hint="eastAsia" w:ascii="仿宋" w:hAnsi="仿宋" w:eastAsia="仿宋" w:cs="仿宋"/>
          <w:sz w:val="32"/>
          <w:szCs w:val="32"/>
        </w:rPr>
        <w:t>。</w:t>
      </w: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二、制定该文件的政策法规依据</w:t>
      </w:r>
    </w:p>
    <w:p>
      <w:pPr>
        <w:adjustRightInd w:val="0"/>
        <w:snapToGrid w:val="0"/>
        <w:spacing w:line="560" w:lineRule="exact"/>
        <w:ind w:firstLine="640" w:firstLineChars="200"/>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（一）《郑州市残疾人联合会 郑州市财政局 郑州市乡村振兴局关于调整郑州市残疾人特殊生活补贴有关事项的通知》（郑残联〔2024〕3号）；</w:t>
      </w:r>
    </w:p>
    <w:p>
      <w:pPr>
        <w:adjustRightInd w:val="0"/>
        <w:snapToGrid w:val="0"/>
        <w:spacing w:line="560" w:lineRule="exact"/>
        <w:ind w:firstLine="640" w:firstLineChars="200"/>
        <w:rPr>
          <w:rFonts w:hint="default" w:ascii="Times New Roman" w:hAnsi="Times New Roman" w:eastAsia="方正楷体简体" w:cs="Times New Roman"/>
          <w:sz w:val="32"/>
          <w:szCs w:val="32"/>
        </w:rPr>
      </w:pPr>
      <w:r>
        <w:rPr>
          <w:rFonts w:hint="default" w:ascii="Times New Roman" w:hAnsi="Times New Roman" w:eastAsia="仿宋_GB2312" w:cs="Times New Roman"/>
          <w:color w:val="auto"/>
          <w:sz w:val="32"/>
          <w:szCs w:val="32"/>
          <w:lang w:val="en-US" w:eastAsia="zh-CN"/>
        </w:rPr>
        <w:t>（二）《郑州市民政局 郑州市残疾人联合会等15部门关于转发&lt;河南省社会救助家庭经济状况认定办法</w:t>
      </w:r>
      <w:r>
        <w:rPr>
          <w:rFonts w:hint="default" w:ascii="Times New Roman" w:hAnsi="Times New Roman" w:eastAsia="微软雅黑" w:cs="Times New Roman"/>
          <w:color w:val="auto"/>
          <w:sz w:val="32"/>
          <w:szCs w:val="32"/>
          <w:lang w:val="en-US" w:eastAsia="zh-CN"/>
        </w:rPr>
        <w:t>&gt;</w:t>
      </w:r>
      <w:r>
        <w:rPr>
          <w:rFonts w:hint="default" w:ascii="Times New Roman" w:hAnsi="Times New Roman" w:eastAsia="仿宋_GB2312" w:cs="Times New Roman"/>
          <w:color w:val="auto"/>
          <w:sz w:val="32"/>
          <w:szCs w:val="32"/>
          <w:lang w:val="en-US" w:eastAsia="zh-CN"/>
        </w:rPr>
        <w:t>的通知</w:t>
      </w:r>
      <w:r>
        <w:rPr>
          <w:rFonts w:hint="default" w:ascii="Times New Roman" w:hAnsi="Times New Roman" w:eastAsia="仿宋_GB2312" w:cs="Times New Roman"/>
          <w:color w:val="auto"/>
          <w:sz w:val="32"/>
          <w:szCs w:val="32"/>
        </w:rPr>
        <w:t>》（郑</w:t>
      </w:r>
      <w:r>
        <w:rPr>
          <w:rFonts w:hint="default" w:ascii="Times New Roman" w:hAnsi="Times New Roman" w:eastAsia="仿宋_GB2312" w:cs="Times New Roman"/>
          <w:color w:val="auto"/>
          <w:sz w:val="32"/>
          <w:szCs w:val="32"/>
          <w:lang w:val="en-US" w:eastAsia="zh-CN"/>
        </w:rPr>
        <w:t>民文</w:t>
      </w:r>
      <w:r>
        <w:rPr>
          <w:rFonts w:hint="default" w:ascii="Times New Roman" w:hAnsi="Times New Roman" w:eastAsia="仿宋_GB2312" w:cs="Times New Roman"/>
          <w:color w:val="auto"/>
          <w:sz w:val="32"/>
          <w:szCs w:val="32"/>
        </w:rPr>
        <w:t>〔20</w:t>
      </w:r>
      <w:r>
        <w:rPr>
          <w:rFonts w:hint="default" w:ascii="Times New Roman" w:hAnsi="Times New Roman" w:eastAsia="仿宋_GB2312" w:cs="Times New Roman"/>
          <w:color w:val="auto"/>
          <w:sz w:val="32"/>
          <w:szCs w:val="32"/>
          <w:lang w:val="en-US" w:eastAsia="zh-CN"/>
        </w:rPr>
        <w:t>21</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105</w:t>
      </w:r>
      <w:r>
        <w:rPr>
          <w:rFonts w:hint="default" w:ascii="Times New Roman" w:hAnsi="Times New Roman" w:eastAsia="仿宋_GB2312" w:cs="Times New Roman"/>
          <w:color w:val="auto"/>
          <w:sz w:val="32"/>
          <w:szCs w:val="32"/>
        </w:rPr>
        <w:t>号）</w:t>
      </w:r>
      <w:r>
        <w:rPr>
          <w:rFonts w:hint="eastAsia" w:ascii="Times New Roman" w:hAnsi="Times New Roman" w:eastAsia="方正楷体简体" w:cs="Times New Roman"/>
          <w:sz w:val="32"/>
          <w:szCs w:val="32"/>
          <w:lang w:eastAsia="zh-CN"/>
        </w:rPr>
        <w:t>。</w:t>
      </w:r>
      <w:r>
        <w:rPr>
          <w:rFonts w:hint="default" w:ascii="Times New Roman" w:hAnsi="Times New Roman" w:eastAsia="方正楷体简体" w:cs="Times New Roman"/>
          <w:sz w:val="32"/>
          <w:szCs w:val="32"/>
        </w:rPr>
        <w:t xml:space="preserve">     </w:t>
      </w: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三、制定该文件拟解决的问题以及采取的主要措施</w:t>
      </w:r>
    </w:p>
    <w:p>
      <w:pPr>
        <w:adjustRightInd w:val="0"/>
        <w:snapToGrid w:val="0"/>
        <w:spacing w:line="560" w:lineRule="exact"/>
        <w:ind w:firstLine="640" w:firstLineChars="200"/>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（一）</w:t>
      </w:r>
      <w:r>
        <w:rPr>
          <w:rFonts w:hint="eastAsia" w:ascii="Times New Roman" w:hAnsi="Times New Roman" w:eastAsia="仿宋_GB2312" w:cs="Times New Roman"/>
          <w:color w:val="auto"/>
          <w:sz w:val="32"/>
          <w:szCs w:val="32"/>
          <w:lang w:val="en-US" w:eastAsia="zh-CN"/>
        </w:rPr>
        <w:t>重新修订残疾人特殊生活补贴标准</w:t>
      </w:r>
      <w:r>
        <w:rPr>
          <w:rFonts w:hint="default" w:ascii="Times New Roman" w:hAnsi="Times New Roman" w:eastAsia="仿宋_GB2312" w:cs="Times New Roman"/>
          <w:color w:val="auto"/>
          <w:sz w:val="32"/>
          <w:szCs w:val="32"/>
          <w:lang w:val="en-US" w:eastAsia="zh-CN"/>
        </w:rPr>
        <w:t>。</w:t>
      </w:r>
    </w:p>
    <w:p>
      <w:pPr>
        <w:adjustRightInd w:val="0"/>
        <w:snapToGrid w:val="0"/>
        <w:spacing w:line="560" w:lineRule="exact"/>
        <w:ind w:firstLine="640" w:firstLineChars="200"/>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（二）</w:t>
      </w:r>
      <w:r>
        <w:rPr>
          <w:rFonts w:hint="eastAsia" w:ascii="Times New Roman" w:hAnsi="Times New Roman" w:eastAsia="仿宋_GB2312" w:cs="Times New Roman"/>
          <w:color w:val="auto"/>
          <w:sz w:val="32"/>
          <w:szCs w:val="32"/>
          <w:lang w:val="en-US" w:eastAsia="zh-CN"/>
        </w:rPr>
        <w:t>重新修订残疾人特殊生活补贴发放对象</w:t>
      </w:r>
      <w:r>
        <w:rPr>
          <w:rFonts w:hint="default" w:ascii="Times New Roman" w:hAnsi="Times New Roman" w:eastAsia="仿宋_GB2312" w:cs="Times New Roman"/>
          <w:color w:val="auto"/>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firstLine="320" w:firstLineChars="100"/>
        <w:textAlignment w:val="auto"/>
        <w:rPr>
          <w:rFonts w:hint="eastAsia"/>
          <w:lang w:eastAsia="zh-CN"/>
        </w:rPr>
      </w:pPr>
      <w:r>
        <w:rPr>
          <w:rFonts w:hint="eastAsia" w:ascii="黑体" w:hAnsi="黑体" w:eastAsia="黑体" w:cs="黑体"/>
          <w:color w:val="auto"/>
          <w:kern w:val="0"/>
          <w:sz w:val="32"/>
          <w:szCs w:val="32"/>
          <w:lang w:eastAsia="zh-CN"/>
        </w:rPr>
        <w:t>四、该文件的主要内容</w:t>
      </w:r>
    </w:p>
    <w:p>
      <w:pPr>
        <w:adjustRightInd w:val="0"/>
        <w:snapToGrid w:val="0"/>
        <w:spacing w:line="560" w:lineRule="exact"/>
        <w:ind w:firstLine="640" w:firstLineChars="200"/>
        <w:rPr>
          <w:rFonts w:hint="eastAsia" w:ascii="楷体" w:hAnsi="楷体" w:eastAsia="楷体" w:cs="楷体"/>
          <w:color w:val="auto"/>
          <w:sz w:val="32"/>
          <w:szCs w:val="32"/>
          <w:lang w:val="en-US" w:eastAsia="zh-CN"/>
        </w:rPr>
      </w:pPr>
      <w:r>
        <w:rPr>
          <w:rFonts w:hint="eastAsia" w:ascii="楷体" w:hAnsi="楷体" w:eastAsia="楷体" w:cs="楷体"/>
          <w:color w:val="auto"/>
          <w:sz w:val="32"/>
          <w:szCs w:val="32"/>
          <w:lang w:val="en-US" w:eastAsia="zh-CN"/>
        </w:rPr>
        <w:t>（一）补贴对象</w:t>
      </w:r>
    </w:p>
    <w:p>
      <w:pPr>
        <w:keepNext w:val="0"/>
        <w:keepLines w:val="0"/>
        <w:pageBreakBefore w:val="0"/>
        <w:widowControl w:val="0"/>
        <w:kinsoku/>
        <w:wordWrap/>
        <w:overflowPunct w:val="0"/>
        <w:topLinePunct w:val="0"/>
        <w:autoSpaceDE/>
        <w:autoSpaceDN/>
        <w:bidi w:val="0"/>
        <w:adjustRightInd w:val="0"/>
        <w:snapToGrid w:val="0"/>
        <w:spacing w:line="57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补贴对象为</w:t>
      </w:r>
      <w:r>
        <w:rPr>
          <w:rFonts w:hint="default" w:ascii="Times New Roman" w:hAnsi="Times New Roman" w:eastAsia="仿宋_GB2312" w:cs="Times New Roman"/>
          <w:color w:val="auto"/>
          <w:sz w:val="32"/>
          <w:szCs w:val="32"/>
        </w:rPr>
        <w:t>具有本</w:t>
      </w:r>
      <w:r>
        <w:rPr>
          <w:rFonts w:hint="default" w:ascii="Times New Roman" w:hAnsi="Times New Roman" w:eastAsia="仿宋_GB2312" w:cs="Times New Roman"/>
          <w:color w:val="auto"/>
          <w:sz w:val="32"/>
          <w:szCs w:val="32"/>
          <w:lang w:eastAsia="zh-CN"/>
        </w:rPr>
        <w:t>县</w:t>
      </w:r>
      <w:r>
        <w:rPr>
          <w:rFonts w:hint="default" w:ascii="Times New Roman" w:hAnsi="Times New Roman" w:eastAsia="仿宋_GB2312" w:cs="Times New Roman"/>
          <w:color w:val="auto"/>
          <w:sz w:val="32"/>
          <w:szCs w:val="32"/>
        </w:rPr>
        <w:t>常住户籍</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持有第二代</w:t>
      </w:r>
      <w:r>
        <w:rPr>
          <w:rFonts w:hint="default" w:ascii="Times New Roman" w:hAnsi="Times New Roman" w:eastAsia="仿宋_GB2312" w:cs="Times New Roman"/>
          <w:color w:val="auto"/>
          <w:sz w:val="32"/>
          <w:szCs w:val="32"/>
          <w:lang w:val="en-US" w:eastAsia="zh-CN"/>
        </w:rPr>
        <w:t>或第</w:t>
      </w:r>
      <w:r>
        <w:rPr>
          <w:rFonts w:hint="default" w:ascii="Times New Roman" w:hAnsi="Times New Roman" w:eastAsia="仿宋_GB2312" w:cs="Times New Roman"/>
          <w:color w:val="auto"/>
          <w:sz w:val="32"/>
          <w:szCs w:val="32"/>
        </w:rPr>
        <w:t>三代《中华人民共和国残疾人证》</w:t>
      </w:r>
      <w:r>
        <w:rPr>
          <w:rFonts w:hint="default" w:ascii="Times New Roman" w:hAnsi="Times New Roman" w:eastAsia="仿宋_GB2312" w:cs="Times New Roman"/>
          <w:color w:val="auto"/>
          <w:sz w:val="32"/>
          <w:szCs w:val="32"/>
          <w:lang w:val="en-US" w:eastAsia="zh-CN"/>
        </w:rPr>
        <w:t>的以下人员：</w:t>
      </w:r>
    </w:p>
    <w:p>
      <w:pPr>
        <w:pStyle w:val="2"/>
        <w:keepNext w:val="0"/>
        <w:keepLines w:val="0"/>
        <w:pageBreakBefore w:val="0"/>
        <w:widowControl w:val="0"/>
        <w:kinsoku/>
        <w:wordWrap/>
        <w:overflowPunct w:val="0"/>
        <w:topLinePunct w:val="0"/>
        <w:autoSpaceDE/>
        <w:autoSpaceDN/>
        <w:bidi w:val="0"/>
        <w:spacing w:line="570" w:lineRule="exact"/>
        <w:ind w:firstLine="640"/>
        <w:textAlignment w:val="auto"/>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lang w:val="en-US" w:eastAsia="zh-CN"/>
        </w:rPr>
        <w:t>未享受低保、特困供养，无固定性收入的</w:t>
      </w:r>
      <w:r>
        <w:rPr>
          <w:rFonts w:hint="eastAsia" w:ascii="Times New Roman" w:hAnsi="Times New Roman" w:eastAsia="仿宋_GB2312" w:cs="Times New Roman"/>
          <w:color w:val="auto"/>
          <w:sz w:val="32"/>
          <w:szCs w:val="32"/>
          <w:lang w:val="en-US" w:eastAsia="zh-CN"/>
        </w:rPr>
        <w:t>重度残疾人（视力、听力、言语、肢体、智力、精神、多重残疾的一级、二级残疾人）</w:t>
      </w:r>
      <w:r>
        <w:rPr>
          <w:rFonts w:hint="default" w:ascii="Times New Roman" w:hAnsi="Times New Roman" w:eastAsia="仿宋_GB2312" w:cs="Times New Roman"/>
          <w:color w:val="auto"/>
          <w:sz w:val="32"/>
          <w:szCs w:val="32"/>
          <w:lang w:val="en-US" w:eastAsia="zh-CN"/>
        </w:rPr>
        <w:t>和精神</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智力为三级的残疾人；</w:t>
      </w:r>
    </w:p>
    <w:p>
      <w:pPr>
        <w:keepNext w:val="0"/>
        <w:keepLines w:val="0"/>
        <w:pageBreakBefore w:val="0"/>
        <w:widowControl w:val="0"/>
        <w:kinsoku/>
        <w:wordWrap/>
        <w:overflowPunct w:val="0"/>
        <w:topLinePunct w:val="0"/>
        <w:autoSpaceDE/>
        <w:autoSpaceDN/>
        <w:bidi w:val="0"/>
        <w:adjustRightInd w:val="0"/>
        <w:snapToGrid w:val="0"/>
        <w:spacing w:line="57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lang w:val="en-US" w:eastAsia="zh-CN"/>
        </w:rPr>
        <w:t>享受政策脱贫人口中持证残疾人纳入特殊生活补贴范围，该类残疾人无等级限制；</w:t>
      </w:r>
    </w:p>
    <w:p>
      <w:pPr>
        <w:keepNext w:val="0"/>
        <w:keepLines w:val="0"/>
        <w:pageBreakBefore w:val="0"/>
        <w:widowControl w:val="0"/>
        <w:kinsoku/>
        <w:wordWrap/>
        <w:overflowPunct w:val="0"/>
        <w:topLinePunct w:val="0"/>
        <w:autoSpaceDE/>
        <w:autoSpaceDN/>
        <w:bidi w:val="0"/>
        <w:adjustRightInd w:val="0"/>
        <w:snapToGrid w:val="0"/>
        <w:spacing w:line="570" w:lineRule="exact"/>
        <w:ind w:firstLine="640" w:firstLineChars="200"/>
        <w:jc w:val="both"/>
        <w:textAlignment w:val="auto"/>
        <w:rPr>
          <w:rFonts w:hint="default" w:ascii="Times New Roman" w:hAnsi="Times New Roman" w:eastAsia="仿宋_GB2312" w:cs="Times New Roman"/>
          <w:b/>
          <w:bCs/>
          <w:color w:val="auto"/>
          <w:sz w:val="32"/>
          <w:szCs w:val="32"/>
          <w:u w:val="single"/>
        </w:rPr>
      </w:pPr>
      <w:r>
        <w:rPr>
          <w:rFonts w:hint="eastAsia"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lang w:val="en-US" w:eastAsia="zh-CN"/>
        </w:rPr>
        <w:t>农村易返贫致贫人口(含脱贫不稳定户、边缘易致贫户、</w:t>
      </w:r>
      <w:r>
        <w:rPr>
          <w:rFonts w:hint="eastAsia" w:ascii="Times New Roman" w:hAnsi="Times New Roman" w:eastAsia="仿宋_GB2312" w:cs="Times New Roman"/>
          <w:color w:val="auto"/>
          <w:sz w:val="32"/>
          <w:szCs w:val="32"/>
          <w:lang w:val="en-US" w:eastAsia="zh-CN"/>
        </w:rPr>
        <w:t>因</w:t>
      </w:r>
      <w:r>
        <w:rPr>
          <w:rFonts w:hint="default" w:ascii="Times New Roman" w:hAnsi="Times New Roman" w:eastAsia="仿宋_GB2312" w:cs="Times New Roman"/>
          <w:color w:val="auto"/>
          <w:sz w:val="32"/>
          <w:szCs w:val="32"/>
          <w:lang w:val="en-US" w:eastAsia="zh-CN"/>
        </w:rPr>
        <w:t>病因灾因意外事故等刚性支出较大或收入大幅缩减导致基本生活出现严重困难户)中的持证残疾人纳入特殊生活补贴救助范围，残疾人无等级限制。</w:t>
      </w:r>
    </w:p>
    <w:p>
      <w:pPr>
        <w:adjustRightInd w:val="0"/>
        <w:snapToGrid w:val="0"/>
        <w:spacing w:line="560" w:lineRule="exact"/>
        <w:ind w:firstLine="640" w:firstLineChars="200"/>
        <w:rPr>
          <w:rFonts w:hint="eastAsia" w:ascii="楷体" w:hAnsi="楷体" w:eastAsia="楷体" w:cs="楷体"/>
          <w:color w:val="auto"/>
          <w:sz w:val="32"/>
          <w:szCs w:val="32"/>
          <w:lang w:val="en-US" w:eastAsia="zh-CN"/>
        </w:rPr>
      </w:pPr>
      <w:r>
        <w:rPr>
          <w:rFonts w:hint="eastAsia" w:ascii="楷体" w:hAnsi="楷体" w:eastAsia="楷体" w:cs="楷体"/>
          <w:color w:val="auto"/>
          <w:sz w:val="32"/>
          <w:szCs w:val="32"/>
          <w:lang w:val="en-US" w:eastAsia="zh-CN"/>
        </w:rPr>
        <w:t>（二）补贴标准</w:t>
      </w:r>
      <w:bookmarkStart w:id="0" w:name="_GoBack"/>
      <w:bookmarkEnd w:id="0"/>
    </w:p>
    <w:p>
      <w:pPr>
        <w:pStyle w:val="2"/>
        <w:rPr>
          <w:rFonts w:hint="default"/>
          <w:lang w:val="en-US" w:eastAsia="zh-CN"/>
        </w:rPr>
      </w:pPr>
      <w:r>
        <w:rPr>
          <w:rFonts w:hint="eastAsia" w:ascii="Times New Roman" w:hAnsi="Times New Roman" w:eastAsia="仿宋_GB2312" w:cs="Times New Roman"/>
          <w:color w:val="auto"/>
          <w:sz w:val="32"/>
          <w:szCs w:val="32"/>
          <w:lang w:val="en-US" w:eastAsia="zh-CN"/>
        </w:rPr>
        <w:t xml:space="preserve">   残疾人特殊生活补贴标准参照我县审核确认的C类低保金标准发放。</w:t>
      </w:r>
    </w:p>
    <w:sectPr>
      <w:pgSz w:w="11906" w:h="16838"/>
      <w:pgMar w:top="1814" w:right="1474" w:bottom="1701"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方正大标宋_GBK">
    <w:panose1 w:val="03000509000000000000"/>
    <w:charset w:val="86"/>
    <w:family w:val="auto"/>
    <w:pitch w:val="default"/>
    <w:sig w:usb0="00000001" w:usb1="080E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楷体简体">
    <w:altName w:val="宋体"/>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EFFD4D6"/>
    <w:multiLevelType w:val="singleLevel"/>
    <w:tmpl w:val="DEFFD4D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I0ODBjODM4YmJhNWJkYmQyNmQ4MzA5M2U1OTZjZDQifQ=="/>
  </w:docVars>
  <w:rsids>
    <w:rsidRoot w:val="224178EF"/>
    <w:rsid w:val="0397260D"/>
    <w:rsid w:val="224178EF"/>
    <w:rsid w:val="37304B89"/>
    <w:rsid w:val="6F806B2F"/>
    <w:rsid w:val="7B1E64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autoRedefine/>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99"/>
    <w:pPr>
      <w:widowControl w:val="0"/>
      <w:jc w:val="both"/>
    </w:pPr>
    <w:rPr>
      <w:rFonts w:ascii="仿宋" w:hAnsi="仿宋" w:eastAsia="仿宋" w:cs="仿宋"/>
      <w:kern w:val="2"/>
      <w:sz w:val="32"/>
      <w:szCs w:val="32"/>
      <w:lang w:val="zh-CN"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2022-10-11T02:49:00Z</dcterms:created>
  <dc:creator>Administrator</dc:creator>
  <cp:lastModifiedBy>写给你的999封情书</cp:lastModifiedBy>
  <dcterms:modified xsi:type="dcterms:W3CDTF">2024-03-05T01:48:46Z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E2FB623BED7B48CF8B5AAC45BBCE340B</vt:lpwstr>
  </property>
</Properties>
</file>